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252A" w14:textId="395B2402" w:rsidR="00D95DC9" w:rsidRPr="00D95DC9" w:rsidRDefault="00D95DC9" w:rsidP="00D95DC9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95DC9">
        <w:rPr>
          <w:rFonts w:ascii="Times New Roman" w:eastAsia="Times New Roman" w:hAnsi="Times New Roman" w:cs="Times New Roman"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</w:rPr>
        <w:t>4</w:t>
      </w:r>
    </w:p>
    <w:p w14:paraId="7530A814" w14:textId="77777777" w:rsidR="00D95DC9" w:rsidRPr="00D95DC9" w:rsidRDefault="00D95DC9" w:rsidP="00D95DC9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95DC9">
        <w:rPr>
          <w:rFonts w:ascii="Times New Roman" w:eastAsia="Times New Roman" w:hAnsi="Times New Roman" w:cs="Times New Roman"/>
          <w:sz w:val="24"/>
        </w:rPr>
        <w:t xml:space="preserve"> к постановлению администрации </w:t>
      </w:r>
    </w:p>
    <w:p w14:paraId="66ACEFCA" w14:textId="77777777" w:rsidR="00D95DC9" w:rsidRPr="00D95DC9" w:rsidRDefault="00D95DC9" w:rsidP="00D95DC9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95DC9">
        <w:rPr>
          <w:rFonts w:ascii="Times New Roman" w:eastAsia="Times New Roman" w:hAnsi="Times New Roman" w:cs="Times New Roman"/>
          <w:sz w:val="24"/>
        </w:rPr>
        <w:t>муниципального образования</w:t>
      </w:r>
    </w:p>
    <w:p w14:paraId="13780136" w14:textId="77777777" w:rsidR="00D95DC9" w:rsidRPr="00D95DC9" w:rsidRDefault="00D95DC9" w:rsidP="00D95DC9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95DC9">
        <w:rPr>
          <w:rFonts w:ascii="Times New Roman" w:eastAsia="Times New Roman" w:hAnsi="Times New Roman" w:cs="Times New Roman"/>
          <w:sz w:val="24"/>
        </w:rPr>
        <w:t xml:space="preserve">«Славский муниципальный округ </w:t>
      </w:r>
    </w:p>
    <w:p w14:paraId="7DD32C83" w14:textId="77777777" w:rsidR="00D95DC9" w:rsidRPr="00D95DC9" w:rsidRDefault="00D95DC9" w:rsidP="00D95DC9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95DC9">
        <w:rPr>
          <w:rFonts w:ascii="Times New Roman" w:eastAsia="Times New Roman" w:hAnsi="Times New Roman" w:cs="Times New Roman"/>
          <w:sz w:val="24"/>
        </w:rPr>
        <w:t>Калининградской области»</w:t>
      </w:r>
    </w:p>
    <w:p w14:paraId="295F8AC3" w14:textId="5C5ACD95" w:rsidR="00D95DC9" w:rsidRPr="00D95DC9" w:rsidRDefault="00D95DC9" w:rsidP="00D95DC9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D95DC9">
        <w:rPr>
          <w:rFonts w:ascii="Times New Roman" w:eastAsia="Times New Roman" w:hAnsi="Times New Roman" w:cs="Times New Roman"/>
          <w:sz w:val="24"/>
        </w:rPr>
        <w:t xml:space="preserve">от </w:t>
      </w:r>
      <w:r w:rsidR="004A6470">
        <w:rPr>
          <w:rFonts w:ascii="Times New Roman" w:eastAsia="Times New Roman" w:hAnsi="Times New Roman" w:cs="Times New Roman"/>
          <w:sz w:val="24"/>
        </w:rPr>
        <w:t>13 февраля</w:t>
      </w:r>
      <w:bookmarkStart w:id="0" w:name="_GoBack"/>
      <w:bookmarkEnd w:id="0"/>
      <w:r w:rsidR="0003335C">
        <w:rPr>
          <w:rFonts w:ascii="Times New Roman" w:eastAsia="Times New Roman" w:hAnsi="Times New Roman" w:cs="Times New Roman"/>
          <w:sz w:val="24"/>
        </w:rPr>
        <w:t xml:space="preserve"> </w:t>
      </w:r>
      <w:r w:rsidRPr="00D95DC9">
        <w:rPr>
          <w:rFonts w:ascii="Times New Roman" w:eastAsia="Times New Roman" w:hAnsi="Times New Roman" w:cs="Times New Roman"/>
          <w:sz w:val="24"/>
        </w:rPr>
        <w:t>202</w:t>
      </w:r>
      <w:r w:rsidR="009E2E76">
        <w:rPr>
          <w:rFonts w:ascii="Times New Roman" w:eastAsia="Times New Roman" w:hAnsi="Times New Roman" w:cs="Times New Roman"/>
          <w:sz w:val="24"/>
        </w:rPr>
        <w:t>4</w:t>
      </w:r>
      <w:r w:rsidRPr="00D95DC9">
        <w:rPr>
          <w:rFonts w:ascii="Times New Roman" w:eastAsia="Times New Roman" w:hAnsi="Times New Roman" w:cs="Times New Roman"/>
          <w:sz w:val="24"/>
        </w:rPr>
        <w:t>г. №</w:t>
      </w:r>
      <w:r w:rsidR="004A6470">
        <w:rPr>
          <w:rFonts w:ascii="Times New Roman" w:eastAsia="Times New Roman" w:hAnsi="Times New Roman" w:cs="Times New Roman"/>
          <w:sz w:val="24"/>
        </w:rPr>
        <w:t>132</w:t>
      </w:r>
    </w:p>
    <w:p w14:paraId="045DDCF6" w14:textId="77777777" w:rsidR="00504D02" w:rsidRPr="00504D02" w:rsidRDefault="00504D02" w:rsidP="002048EB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5D0C1B50" w14:textId="77777777" w:rsidR="00504D02" w:rsidRPr="000B06B6" w:rsidRDefault="00504D02" w:rsidP="00504D0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70CC7C" w14:textId="53617681" w:rsidR="00504D02" w:rsidRPr="000B06B6" w:rsidRDefault="004165D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СОДЕРЖАНИЕ ПРОБЛЕМЫ (ЗАДАЧИ), АНАЛИЗ </w:t>
      </w:r>
    </w:p>
    <w:p w14:paraId="67187181" w14:textId="787040BF" w:rsidR="00BE4D4E" w:rsidRPr="000B06B6" w:rsidRDefault="004165D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 ЕЕ ВОЗНИКНОВЕНИЯ</w:t>
      </w:r>
    </w:p>
    <w:p w14:paraId="2FC73E67" w14:textId="77777777" w:rsidR="00BE4D4E" w:rsidRPr="000B06B6" w:rsidRDefault="00BE4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1B569" w14:textId="43063E2C" w:rsidR="00BE4D4E" w:rsidRPr="000B06B6" w:rsidRDefault="0041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дикорастущие в больших </w:t>
      </w:r>
      <w:r w:rsidR="00431276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масштабах посевы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сорняка борщевик Сосновского распространены на следующих территориях Славского </w:t>
      </w:r>
      <w:r w:rsidR="00431276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="0083591E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Калининградской области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1893545" w14:textId="33877BC0" w:rsidR="00BE4D4E" w:rsidRPr="000B06B6" w:rsidRDefault="004165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Придорожное </w:t>
      </w:r>
      <w:bookmarkStart w:id="1" w:name="_Hlk118987870"/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(земли населенных пунктов, земли сельскохозяйственного назначения – </w:t>
      </w:r>
      <w:r w:rsidR="0061605A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8,46</w:t>
      </w:r>
      <w:r w:rsidR="00D040E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га);</w:t>
      </w:r>
      <w:bookmarkEnd w:id="1"/>
    </w:p>
    <w:p w14:paraId="07CD4D6B" w14:textId="560F3258" w:rsidR="00BE4D4E" w:rsidRPr="000B06B6" w:rsidRDefault="004165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Высокое (земли населенных пунктов, земли сельскохозяйственного назначения – </w:t>
      </w:r>
      <w:r w:rsidR="0061605A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7,06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6A1FC1EF" w14:textId="39CBD16F" w:rsidR="00BE4D4E" w:rsidRPr="000B06B6" w:rsidRDefault="004165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Большаково (земли населенных пунктов, земли сельскохозяйственного назначения –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43,4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19F0B5C2" w14:textId="0083E8D6" w:rsidR="00295812" w:rsidRPr="000B06B6" w:rsidRDefault="002958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пос. Советское (земли населенных пунктов, земли сельскохозяйственного назначения –</w:t>
      </w:r>
      <w:r w:rsidR="0061605A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20,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7BF25E7E" w14:textId="027FED7A" w:rsidR="00BE4D4E" w:rsidRPr="000B06B6" w:rsidRDefault="004165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- насосн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станци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, 11, 15, 35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(земли населенных пунктов, земли водного фонда –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10,17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1C1FFEB0" w14:textId="7D7F8A95" w:rsidR="00BE4D4E" w:rsidRPr="000B06B6" w:rsidRDefault="004165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sz w:val="24"/>
          <w:szCs w:val="24"/>
        </w:rPr>
        <w:t>- участки между пос. Прохладное и пос. Яснополянка (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земли сельскохозяйственного назначения –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="0061605A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,01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7C4BF797" w14:textId="0C74712E" w:rsidR="00BE4D4E" w:rsidRPr="000B06B6" w:rsidRDefault="004165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Гастеллово (земли сельскохозяйственного назначения и земли водного фонда </w:t>
      </w:r>
      <w:r w:rsidR="00D040E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18,7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га);</w:t>
      </w:r>
    </w:p>
    <w:p w14:paraId="0966443C" w14:textId="74C54D2C" w:rsidR="00BE4D4E" w:rsidRPr="000B06B6" w:rsidRDefault="0041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г. Славск - (земли населенных пунктов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5,34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га);</w:t>
      </w:r>
    </w:p>
    <w:p w14:paraId="33546653" w14:textId="5644CF5C" w:rsidR="00BE4D4E" w:rsidRPr="000B06B6" w:rsidRDefault="0041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Красное - (земли населенных пунктов </w:t>
      </w:r>
      <w:r w:rsidR="00D040E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25,85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47E63E4A" w14:textId="13128E40" w:rsidR="00BE4D4E" w:rsidRPr="000B06B6" w:rsidRDefault="0041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Поддубье - (земли населенных пунктов -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,0 га);</w:t>
      </w:r>
    </w:p>
    <w:p w14:paraId="66F0894D" w14:textId="5E2C822F" w:rsidR="00BE4D4E" w:rsidRPr="000B06B6" w:rsidRDefault="0041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Тимирязево - (земли населенных пунктов -  </w:t>
      </w:r>
      <w:r w:rsidR="00295812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95812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,6</w:t>
      </w:r>
      <w:r w:rsidR="0061605A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га);</w:t>
      </w:r>
    </w:p>
    <w:p w14:paraId="34D048CF" w14:textId="44402920" w:rsidR="00BE4D4E" w:rsidRPr="000B06B6" w:rsidRDefault="0041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 пос. Заповедное до пос. Аисты, пос. Аисты - (земли вдоль дамбы, земли сельскохозяйственного назначения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5,0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</w:t>
      </w:r>
    </w:p>
    <w:p w14:paraId="3585EE03" w14:textId="32C4D3C7" w:rsidR="00BE4D4E" w:rsidRDefault="00416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Урожайное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(земли населенных пунктов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>3,68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6543555D" w14:textId="48D11810" w:rsidR="000625D7" w:rsidRDefault="00062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Дзержинское </w:t>
      </w:r>
      <w:r w:rsidRP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(земли населенных пунктов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0,15</w:t>
      </w:r>
      <w:r w:rsidRPr="00062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га);</w:t>
      </w:r>
    </w:p>
    <w:p w14:paraId="61DA4E3E" w14:textId="77777777" w:rsidR="00BE4D4E" w:rsidRPr="000B06B6" w:rsidRDefault="00BE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EF67C" w14:textId="77777777" w:rsidR="00BE4D4E" w:rsidRPr="000B06B6" w:rsidRDefault="004165DF">
      <w:pPr>
        <w:spacing w:after="0" w:line="32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 борьбы с борщевиком Сосновского должна быть направлена в первую очередь на недопущение образования семян. Самый простой способ достичь этого – периодическое окашивание растений. Для достижения ощутимого результата окашивание необходимо проводить до трех и более раз за сезон и в течение нескольких лет подряд. Оптимальный срок первого окашивания – фаза бутонизации, последующие окашивания проводятся по мере отрастания борщевика.</w:t>
      </w:r>
    </w:p>
    <w:p w14:paraId="2342F067" w14:textId="166D9649" w:rsidR="00BE4D4E" w:rsidRPr="000B06B6" w:rsidRDefault="004165DF">
      <w:pPr>
        <w:spacing w:after="0" w:line="32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Окашивание борщевика Сосновского позволяет снизить темпы </w:t>
      </w:r>
      <w:r w:rsidR="006A2C1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A2C1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распространения, но, как правило, не приводит к </w:t>
      </w:r>
      <w:r w:rsidR="006A2C1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ибели растений.  Для уничтожения борщевика на небольших по площади земельных участках следует проводить его выкапывани</w:t>
      </w:r>
      <w:r w:rsidR="006A2C1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корнем предпочтительно на ранних фазах развития. Такие работы проводятся на участках с единичным произрастанием особей.</w:t>
      </w:r>
    </w:p>
    <w:p w14:paraId="5A0D74E9" w14:textId="4DFB8B68" w:rsidR="00BE4D4E" w:rsidRPr="000B06B6" w:rsidRDefault="004165DF">
      <w:pPr>
        <w:spacing w:after="0" w:line="32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Другим методом уничтожения борщевика Сосновского является применение гербицидов.  Согласно государственному каталогу пестицидов и </w:t>
      </w:r>
      <w:r w:rsidR="006A2C14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грохимикатов,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разрешенных к применению на территории Российской Федерации, для борьбы с   борщевиком рекомендуется использовать следующие гербициды:</w:t>
      </w:r>
    </w:p>
    <w:p w14:paraId="514AF226" w14:textId="77777777" w:rsidR="00BE4D4E" w:rsidRDefault="00BE4D4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071"/>
        <w:gridCol w:w="1964"/>
        <w:gridCol w:w="1955"/>
        <w:gridCol w:w="2935"/>
      </w:tblGrid>
      <w:tr w:rsidR="00BE4D4E" w14:paraId="603B6654" w14:textId="77777777"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87E09" w14:textId="77777777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7FE20" w14:textId="5C14A10D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гербицида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D102F" w14:textId="1E736836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Препаративная форма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28688" w14:textId="77777777" w:rsidR="00BE4D4E" w:rsidRDefault="0041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Норма применения</w:t>
            </w:r>
          </w:p>
          <w:p w14:paraId="1E3FF6BC" w14:textId="77777777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гербицида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95048" w14:textId="77777777" w:rsidR="00BE4D4E" w:rsidRDefault="00416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проведения</w:t>
            </w:r>
          </w:p>
          <w:p w14:paraId="0FB9A6A9" w14:textId="77777777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обработок</w:t>
            </w:r>
          </w:p>
        </w:tc>
      </w:tr>
      <w:tr w:rsidR="00BE4D4E" w14:paraId="18516604" w14:textId="77777777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1828D" w14:textId="77777777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A337D" w14:textId="77777777" w:rsidR="00BE4D4E" w:rsidRDefault="004165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Банвел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61B32" w14:textId="267DF910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водный раствор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E56BC" w14:textId="32BEC83D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150-400 л/га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30A8" w14:textId="093B26C2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опрыскивание вегетирующих сорняков в мае-сентябре</w:t>
            </w:r>
          </w:p>
        </w:tc>
      </w:tr>
      <w:tr w:rsidR="00BE4D4E" w14:paraId="0500B104" w14:textId="77777777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357C9" w14:textId="77777777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B7391" w14:textId="77777777" w:rsidR="00BE4D4E" w:rsidRDefault="004165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Ураган Форте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D4854" w14:textId="49C8ADC2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водный раствор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CC9BC" w14:textId="77777777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 л. на 350-400 м2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3F7A7" w14:textId="4FF01973" w:rsidR="00BE4D4E" w:rsidRDefault="004165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опрыскивание вегетирующих сорняков в мае-сентябре</w:t>
            </w:r>
          </w:p>
        </w:tc>
      </w:tr>
      <w:tr w:rsidR="00D95DC9" w14:paraId="48C6A629" w14:textId="77777777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66607" w14:textId="4F9D800F" w:rsidR="00D95DC9" w:rsidRDefault="00D9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4F1D6" w14:textId="1EE85401" w:rsidR="00D95DC9" w:rsidRDefault="00D95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Анкор-85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E69AC" w14:textId="3A597210" w:rsidR="00D95DC9" w:rsidRDefault="00D9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водный раствор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8B78A" w14:textId="04502C14" w:rsidR="00D95DC9" w:rsidRDefault="00D9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5DC9">
              <w:rPr>
                <w:rFonts w:ascii="Times New Roman" w:eastAsia="Times New Roman" w:hAnsi="Times New Roman" w:cs="Times New Roman"/>
                <w:color w:val="000000"/>
                <w:sz w:val="20"/>
              </w:rPr>
              <w:t>100-300л/га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5EA9F" w14:textId="5D19166B" w:rsidR="00D95DC9" w:rsidRDefault="00D9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95DC9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опрыскивание вегетирующих сорняков мае-сентябре</w:t>
            </w:r>
          </w:p>
        </w:tc>
      </w:tr>
    </w:tbl>
    <w:p w14:paraId="069396F0" w14:textId="77777777" w:rsidR="00BE4D4E" w:rsidRDefault="00BE4D4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712164E" w14:textId="1EF3F9E6" w:rsidR="00BE4D4E" w:rsidRPr="000B06B6" w:rsidRDefault="004165D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вышеперечисленных гербицидов должно осуществляться в соответствии с требованиями СанПиН 1.2.1077-01 «Гигиенические требования к хранению, применению и транспортировке пестицидов и агрохимикатов», а также требованиями по охране труда при использовании пестицидов и агрохимикатов.</w:t>
      </w:r>
    </w:p>
    <w:p w14:paraId="0EDB3587" w14:textId="0AA1433A" w:rsidR="00BE7874" w:rsidRPr="000B06B6" w:rsidRDefault="00BE7874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09D68C" w14:textId="68C1D17F" w:rsidR="00BE7874" w:rsidRPr="000B06B6" w:rsidRDefault="00BE7874" w:rsidP="00BE7874">
      <w:pPr>
        <w:keepNext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</w:pPr>
      <w:r w:rsidRPr="000B06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 xml:space="preserve">РАЗДЕЛ 2. ЦЕЛИ, ЗАДАЧИ </w:t>
      </w:r>
      <w:r w:rsidR="00D95DC9" w:rsidRPr="000B06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ПРОГРАММЫ</w:t>
      </w:r>
    </w:p>
    <w:p w14:paraId="42787687" w14:textId="77777777" w:rsidR="00BE7874" w:rsidRPr="000B06B6" w:rsidRDefault="00BE7874" w:rsidP="00BE7874">
      <w:pPr>
        <w:widowControl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67DF54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</w:t>
      </w:r>
      <w:r w:rsidRPr="000B06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мероприятий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искоренение дикорастущих посевов и разработка мероприятий по борьбе со злостным сорняком борщевик Сосновского.</w:t>
      </w:r>
    </w:p>
    <w:p w14:paraId="05EF5B88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этой целью будут решены следующие задачи:</w:t>
      </w:r>
    </w:p>
    <w:p w14:paraId="4A9724DB" w14:textId="77777777" w:rsidR="00BE7874" w:rsidRPr="000B06B6" w:rsidRDefault="00BE7874" w:rsidP="00BE787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воспрепятствование распространению семян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борщевика;</w:t>
      </w:r>
    </w:p>
    <w:p w14:paraId="236DC518" w14:textId="77777777" w:rsidR="00BE7874" w:rsidRPr="000B06B6" w:rsidRDefault="00BE7874" w:rsidP="00BE7874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несчастных случаев в связи с ожогами соком растения борщевик Сосновского.</w:t>
      </w:r>
    </w:p>
    <w:p w14:paraId="452EF3E6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позволит предотвратить дальнейшее распространение борщевика Сосновского на территории округа.</w:t>
      </w:r>
    </w:p>
    <w:p w14:paraId="354F91A7" w14:textId="77777777" w:rsidR="00BE7874" w:rsidRPr="000B06B6" w:rsidRDefault="00BE7874" w:rsidP="00BE787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37801" w14:textId="306ACDB1" w:rsidR="00BE7874" w:rsidRPr="000B06B6" w:rsidRDefault="00BE7874" w:rsidP="00BE78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0B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РАЗДЕЛ 3. СИСТЕМА </w:t>
      </w:r>
      <w:r w:rsidR="00D95DC9" w:rsidRPr="000B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ПРОГРАММЫ</w:t>
      </w:r>
    </w:p>
    <w:p w14:paraId="5C6F8B03" w14:textId="77777777" w:rsidR="00BE7874" w:rsidRPr="000B06B6" w:rsidRDefault="00BE7874" w:rsidP="00BE7874">
      <w:pPr>
        <w:spacing w:after="0" w:line="302" w:lineRule="exact"/>
        <w:ind w:left="760" w:right="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4EB53" w14:textId="77777777" w:rsidR="00BE7874" w:rsidRPr="000B06B6" w:rsidRDefault="00BE7874" w:rsidP="00BE7874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территориях населенных пунктов эффективным является регулярное окашивание, выкапывание растений борщевика и обработка гербицидами. </w:t>
      </w:r>
    </w:p>
    <w:p w14:paraId="0F34A4F3" w14:textId="77777777" w:rsidR="00BE7874" w:rsidRPr="000B06B6" w:rsidRDefault="00BE7874" w:rsidP="00BE7874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sz w:val="24"/>
          <w:szCs w:val="24"/>
        </w:rPr>
        <w:t>На территориях отвода дорог эффективным будет окашивание растений борщевика и обработка гербицидами.</w:t>
      </w:r>
    </w:p>
    <w:p w14:paraId="71A8B0ED" w14:textId="77777777" w:rsidR="00BE7874" w:rsidRPr="000B06B6" w:rsidRDefault="00BE7874" w:rsidP="00BE7874">
      <w:pPr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sz w:val="24"/>
          <w:szCs w:val="24"/>
        </w:rPr>
        <w:t>Уничтожение растений борщевика Сосновского любым из рекомендованных методов, требует проведения контроля полученных результатов, и проведения повторных мероприятий.</w:t>
      </w:r>
    </w:p>
    <w:p w14:paraId="6F986C35" w14:textId="77777777" w:rsidR="00BE7874" w:rsidRPr="000B06B6" w:rsidRDefault="00BE7874" w:rsidP="00BE7874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поставленных задач будет осуществляться в рамках мероприятий по следующим стратегическим направлениям:</w:t>
      </w:r>
    </w:p>
    <w:p w14:paraId="457C0DB0" w14:textId="77777777" w:rsidR="00BE7874" w:rsidRPr="000B06B6" w:rsidRDefault="00BE7874" w:rsidP="00BE7874">
      <w:pPr>
        <w:keepNext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Нанесение на карту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заросших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участков:</w:t>
      </w:r>
    </w:p>
    <w:p w14:paraId="4325EA16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борьбы с распространением борщевика Сосновского первостепенное значение имеет выявление и нанесение на карту зон его распространения для дальнейшего уничтожения растений.</w:t>
      </w:r>
      <w:r w:rsidRPr="000B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      </w:t>
      </w:r>
    </w:p>
    <w:p w14:paraId="20921CF8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2. Мероприятия по борьбе с сорняком борщевик Сосновского на территории населенных пунктов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206E1ACE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населенных пунктов мероприятия по борьбе с борщевиком включают в себя в основном ручные виды работ: выкапывание сорняка, выкашивание побегов, обрезка у борщевика генеративных органов, обработка гербицидами, сжигание.</w:t>
      </w:r>
    </w:p>
    <w:p w14:paraId="3B0719F7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Запрещается использование гербицидов на территориях детских, спортивных, медицинских учреждений, школ, предприятий общественного питания и торговли пищевыми продуктами, в пределах водоохранных зон рек, ручьев и прудов, зон первого и второго поясов санитарной охраны источников водоснабжения, а также в непосредственной близости от воздухозаборных устройств.  </w:t>
      </w:r>
    </w:p>
    <w:p w14:paraId="1A7BFD5D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зонах жилой застройки применение гербицидов допускается при минимальной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норме расхода препарата при условии соблюдения санитарных разрывов до жилых домов не менее </w:t>
      </w:r>
      <w:smartTag w:uri="urn:schemas-microsoft-com:office:smarttags" w:element="metricconverter">
        <w:smartTagPr>
          <w:attr w:name="ProductID" w:val="50 метров"/>
        </w:smartTagPr>
        <w:r w:rsidRPr="000B06B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50 метров</w:t>
        </w:r>
      </w:smartTag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B38A17" w14:textId="77777777" w:rsidR="00BE7874" w:rsidRPr="000B06B6" w:rsidRDefault="00BE7874" w:rsidP="00BE787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C55BC2" w14:textId="77777777" w:rsidR="00BE7874" w:rsidRPr="000B06B6" w:rsidRDefault="00BE7874" w:rsidP="00BE787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5E25A6" w14:textId="0C61C5E3" w:rsidR="00BE7874" w:rsidRPr="000B06B6" w:rsidRDefault="00BE7874" w:rsidP="00BE7874">
      <w:pPr>
        <w:widowControl w:val="0"/>
        <w:suppressAutoHyphens/>
        <w:autoSpaceDE w:val="0"/>
        <w:snapToGrid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B06B6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РАЗДЕЛ 4. СИСТЕМА КОНТРОЛЯ ЗА РЕАЛИЗАЦИЕЙ </w:t>
      </w:r>
      <w:r w:rsidR="00D95DC9" w:rsidRPr="000B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ПРОГРАММЫ</w:t>
      </w:r>
    </w:p>
    <w:p w14:paraId="23D73B08" w14:textId="77777777" w:rsidR="00BE7874" w:rsidRPr="000B06B6" w:rsidRDefault="00BE7874" w:rsidP="00BE7874">
      <w:pPr>
        <w:widowControl w:val="0"/>
        <w:shd w:val="clear" w:color="auto" w:fill="FFFFFF"/>
        <w:spacing w:after="0" w:line="322" w:lineRule="exact"/>
        <w:ind w:right="5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060B3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эффект программы выражается в сохранении здоровья населения, особенно детей, которые в первую очередь получают ожоги от соприкосновения с борщевиком. Уничтожение борщевика будет способствовать сохранению и созданию зон отдыха сельской территории, сохранению эстетического вида местности.</w:t>
      </w:r>
    </w:p>
    <w:p w14:paraId="108A6EC0" w14:textId="1EFC0CAD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Координатором реализации </w:t>
      </w:r>
      <w:r w:rsidR="000B06B6" w:rsidRPr="000B06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программы</w:t>
      </w:r>
      <w:r w:rsidRPr="000B0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осуществляющим общее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и контроль над ходом реализации </w:t>
      </w:r>
      <w:r w:rsidR="000B06B6"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является отдел сельского хозяйства администрации муниципального образования «Славский муниципальный округ Калининградской области»</w:t>
      </w:r>
      <w:r w:rsidRPr="000B06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</w:p>
    <w:p w14:paraId="29C76650" w14:textId="77777777" w:rsidR="00BE7874" w:rsidRPr="000B06B6" w:rsidRDefault="00BE7874" w:rsidP="00BE78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Основными функциями координатора являются:</w:t>
      </w:r>
    </w:p>
    <w:p w14:paraId="61ACC521" w14:textId="21EF101D" w:rsidR="00BE7874" w:rsidRPr="000B06B6" w:rsidRDefault="00BE7874" w:rsidP="00BE7874">
      <w:pPr>
        <w:widowControl w:val="0"/>
        <w:shd w:val="clear" w:color="auto" w:fill="FFFFFF"/>
        <w:spacing w:after="0" w:line="322" w:lineRule="exact"/>
        <w:ind w:left="709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непосредственный контроль над ходом реализации </w:t>
      </w:r>
      <w:r w:rsidR="000B06B6" w:rsidRPr="000B06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программы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137A6D" w14:textId="43231479" w:rsidR="00BE7874" w:rsidRPr="000B06B6" w:rsidRDefault="00BE7874" w:rsidP="00BE7874">
      <w:pPr>
        <w:widowControl w:val="0"/>
        <w:shd w:val="clear" w:color="auto" w:fill="FFFFFF"/>
        <w:spacing w:after="0" w:line="322" w:lineRule="exact"/>
        <w:ind w:right="5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B06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взаимодействие с </w:t>
      </w:r>
      <w:r w:rsidRPr="000B06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отделом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имущественных, земельных отношений и архитектуры администрации муниципального образования «Славский муниципальный округ Калининградской области», </w:t>
      </w:r>
      <w:r w:rsidRPr="000B06B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начальниками территориальных отделов, </w:t>
      </w:r>
      <w:r w:rsidRPr="000B06B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вопросам </w:t>
      </w:r>
      <w:r w:rsidRPr="000B06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реализации </w:t>
      </w:r>
      <w:r w:rsidR="000B06B6" w:rsidRPr="000B06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программы</w:t>
      </w:r>
      <w:r w:rsidRPr="000B06B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осуществляется МКУ </w:t>
      </w:r>
      <w:r w:rsidRPr="000B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отделом сельского хозяйства администрации муниципального образования «Славский муниципальный округ Калининградской области» </w:t>
      </w:r>
      <w:r w:rsidRPr="000B06B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в рамках его </w:t>
      </w:r>
      <w:r w:rsidRPr="000B06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полномочий (проведение ежегодных расширенных совещаний по итогам работы выполнения </w:t>
      </w:r>
      <w:r w:rsidR="000B06B6" w:rsidRPr="000B06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программы</w:t>
      </w:r>
      <w:r w:rsidRPr="000B06B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).</w:t>
      </w:r>
    </w:p>
    <w:p w14:paraId="679CD0F9" w14:textId="77777777" w:rsidR="00BE7874" w:rsidRDefault="00BE7874" w:rsidP="00BE7874">
      <w:pPr>
        <w:keepNext/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sectPr w:rsidR="00BE7874" w:rsidSect="007C2C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F4D79"/>
    <w:multiLevelType w:val="hybridMultilevel"/>
    <w:tmpl w:val="A094D934"/>
    <w:lvl w:ilvl="0" w:tplc="6422F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A51EE"/>
    <w:multiLevelType w:val="hybridMultilevel"/>
    <w:tmpl w:val="A8DEEFF0"/>
    <w:lvl w:ilvl="0" w:tplc="84402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D4E"/>
    <w:rsid w:val="00031F91"/>
    <w:rsid w:val="0003335C"/>
    <w:rsid w:val="000625D7"/>
    <w:rsid w:val="000B06B6"/>
    <w:rsid w:val="002048EB"/>
    <w:rsid w:val="00295812"/>
    <w:rsid w:val="002E1AF7"/>
    <w:rsid w:val="00337404"/>
    <w:rsid w:val="004165DF"/>
    <w:rsid w:val="00431276"/>
    <w:rsid w:val="004A6470"/>
    <w:rsid w:val="00504D02"/>
    <w:rsid w:val="0061605A"/>
    <w:rsid w:val="006A2C14"/>
    <w:rsid w:val="00711019"/>
    <w:rsid w:val="007C2C80"/>
    <w:rsid w:val="0083591E"/>
    <w:rsid w:val="008E40A0"/>
    <w:rsid w:val="009A7885"/>
    <w:rsid w:val="009E2E76"/>
    <w:rsid w:val="00A438E3"/>
    <w:rsid w:val="00BE4D4E"/>
    <w:rsid w:val="00BE7874"/>
    <w:rsid w:val="00D040E4"/>
    <w:rsid w:val="00D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EA523"/>
  <w15:docId w15:val="{21C98BC7-325B-4A3D-9CE7-DE324B58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pushnova</cp:lastModifiedBy>
  <cp:revision>24</cp:revision>
  <dcterms:created xsi:type="dcterms:W3CDTF">2022-03-17T13:50:00Z</dcterms:created>
  <dcterms:modified xsi:type="dcterms:W3CDTF">2024-02-14T15:37:00Z</dcterms:modified>
</cp:coreProperties>
</file>