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9D" w:rsidRPr="00933BEC" w:rsidRDefault="00E7009D" w:rsidP="00E7009D">
      <w:pPr>
        <w:pStyle w:val="60"/>
        <w:shd w:val="clear" w:color="auto" w:fill="auto"/>
        <w:spacing w:before="0" w:after="0" w:line="240" w:lineRule="auto"/>
        <w:ind w:left="62"/>
        <w:rPr>
          <w:b/>
          <w:sz w:val="28"/>
          <w:szCs w:val="28"/>
        </w:rPr>
      </w:pPr>
      <w:bookmarkStart w:id="0" w:name="_GoBack"/>
      <w:bookmarkEnd w:id="0"/>
      <w:r w:rsidRPr="00933BEC">
        <w:rPr>
          <w:b/>
          <w:sz w:val="28"/>
          <w:szCs w:val="28"/>
        </w:rPr>
        <w:t xml:space="preserve">Карта </w:t>
      </w:r>
      <w:proofErr w:type="spellStart"/>
      <w:r w:rsidRPr="00933BEC">
        <w:rPr>
          <w:b/>
          <w:sz w:val="28"/>
          <w:szCs w:val="28"/>
        </w:rPr>
        <w:t>комплаенс</w:t>
      </w:r>
      <w:proofErr w:type="spellEnd"/>
      <w:r w:rsidRPr="00933BEC">
        <w:rPr>
          <w:b/>
          <w:sz w:val="28"/>
          <w:szCs w:val="28"/>
        </w:rPr>
        <w:t xml:space="preserve"> - рисков </w:t>
      </w:r>
    </w:p>
    <w:p w:rsidR="00E7009D" w:rsidRPr="00933BEC" w:rsidRDefault="00E7009D" w:rsidP="00E7009D">
      <w:pPr>
        <w:pStyle w:val="60"/>
        <w:shd w:val="clear" w:color="auto" w:fill="auto"/>
        <w:spacing w:before="0" w:after="0" w:line="240" w:lineRule="auto"/>
        <w:ind w:left="62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33BEC">
        <w:rPr>
          <w:b/>
          <w:sz w:val="28"/>
          <w:szCs w:val="28"/>
        </w:rPr>
        <w:t>дминистрации муниципального образования «</w:t>
      </w:r>
      <w:proofErr w:type="spellStart"/>
      <w:r>
        <w:rPr>
          <w:b/>
          <w:sz w:val="28"/>
          <w:szCs w:val="28"/>
        </w:rPr>
        <w:t>Славский</w:t>
      </w:r>
      <w:proofErr w:type="spellEnd"/>
      <w:r>
        <w:rPr>
          <w:b/>
          <w:sz w:val="28"/>
          <w:szCs w:val="28"/>
        </w:rPr>
        <w:t xml:space="preserve"> муниципальный округ Калининградской области</w:t>
      </w:r>
      <w:r w:rsidRPr="00933BEC">
        <w:rPr>
          <w:b/>
          <w:sz w:val="28"/>
          <w:szCs w:val="28"/>
        </w:rPr>
        <w:t xml:space="preserve">»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1"/>
        <w:gridCol w:w="2515"/>
        <w:gridCol w:w="2242"/>
        <w:gridCol w:w="2582"/>
        <w:gridCol w:w="2520"/>
        <w:gridCol w:w="2525"/>
      </w:tblGrid>
      <w:tr w:rsidR="00E7009D" w:rsidRPr="00DB095D" w:rsidTr="002501D8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№</w:t>
            </w:r>
          </w:p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п/п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Уровень риска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Описание рисков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Причины возникновения рисков и их оценка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Мероприятия по минимизации и устранению рисков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Наличие (отсутствие) остаточных рисков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Вероятность</w:t>
            </w:r>
          </w:p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повторного</w:t>
            </w:r>
          </w:p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возникновения</w:t>
            </w:r>
          </w:p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рисков</w:t>
            </w:r>
          </w:p>
        </w:tc>
      </w:tr>
      <w:tr w:rsidR="00E7009D" w:rsidRPr="00DB095D" w:rsidTr="002501D8">
        <w:trPr>
          <w:trHeight w:hRule="exact" w:val="533"/>
          <w:jc w:val="center"/>
        </w:trPr>
        <w:tc>
          <w:tcPr>
            <w:tcW w:w="14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framePr w:w="14765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DB095D">
              <w:rPr>
                <w:rStyle w:val="212pt0"/>
              </w:rPr>
              <w:t>В сфере формирования документов стратегического планирования</w:t>
            </w:r>
          </w:p>
        </w:tc>
      </w:tr>
      <w:tr w:rsidR="00E7009D" w:rsidRPr="00DB095D" w:rsidTr="002501D8">
        <w:trPr>
          <w:trHeight w:hRule="exact" w:val="49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  <w:rFonts w:eastAsiaTheme="minorHAnsi"/>
              </w:rPr>
              <w:t>Существенный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Разработка документов системы стратегического планирования и НПА  с нарушениями антимонопольного законодательства, содержащими дискриминационное условия для хозяйствующих субъектов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Недостаточное</w:t>
            </w:r>
          </w:p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знание</w:t>
            </w:r>
          </w:p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действующего</w:t>
            </w:r>
          </w:p>
          <w:p w:rsidR="00E7009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Style w:val="212pt"/>
                <w:rFonts w:eastAsiaTheme="minorHAnsi"/>
              </w:rPr>
            </w:pPr>
            <w:r w:rsidRPr="00DB095D">
              <w:rPr>
                <w:rStyle w:val="212pt"/>
                <w:rFonts w:eastAsiaTheme="minorHAnsi"/>
              </w:rPr>
              <w:t>законодательства</w:t>
            </w:r>
          </w:p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Несвоевременное отслеживание изменений законодательства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009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</w:rPr>
            </w:pPr>
            <w:r w:rsidRPr="00DB095D">
              <w:rPr>
                <w:rStyle w:val="212pt"/>
                <w:rFonts w:eastAsiaTheme="minorHAnsi"/>
              </w:rPr>
              <w:t>Соблюдение административных регламентов, порядков и положений при разработке проектов НПА</w:t>
            </w:r>
          </w:p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E7009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</w:rPr>
            </w:pPr>
            <w:r w:rsidRPr="00DB095D">
              <w:rPr>
                <w:rStyle w:val="212pt"/>
                <w:rFonts w:eastAsiaTheme="minorHAnsi"/>
              </w:rPr>
              <w:t>Проведение правовой экспертизы проектов НПА на предмет соответствия антимонопольному законодательству</w:t>
            </w:r>
          </w:p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Проведение заседаний рабочих групп, советов по вопросам разработки 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Остаточный риск сохраняется, но снижается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Сохраняется</w:t>
            </w:r>
          </w:p>
        </w:tc>
      </w:tr>
    </w:tbl>
    <w:p w:rsidR="00E7009D" w:rsidRPr="00DB095D" w:rsidRDefault="00E7009D" w:rsidP="00E7009D">
      <w:pPr>
        <w:framePr w:w="14765" w:wrap="notBeside" w:vAnchor="text" w:hAnchor="text" w:xAlign="center" w:y="1"/>
        <w:rPr>
          <w:sz w:val="2"/>
          <w:szCs w:val="2"/>
        </w:rPr>
      </w:pPr>
    </w:p>
    <w:p w:rsidR="00E7009D" w:rsidRPr="00DB095D" w:rsidRDefault="00E7009D" w:rsidP="00E700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6"/>
        <w:gridCol w:w="2510"/>
        <w:gridCol w:w="2237"/>
        <w:gridCol w:w="2592"/>
        <w:gridCol w:w="2515"/>
        <w:gridCol w:w="2530"/>
      </w:tblGrid>
      <w:tr w:rsidR="00E7009D" w:rsidRPr="00DB095D" w:rsidTr="002501D8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9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</w:rPr>
            </w:pPr>
            <w:r w:rsidRPr="00DB095D">
              <w:rPr>
                <w:rStyle w:val="212pt"/>
                <w:rFonts w:eastAsiaTheme="minorHAnsi"/>
              </w:rPr>
              <w:t>исполнения документов стратегического планирования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009D" w:rsidRPr="00DB095D" w:rsidTr="002501D8">
        <w:trPr>
          <w:trHeight w:hRule="exact" w:val="394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B095D">
              <w:rPr>
                <w:b/>
                <w:sz w:val="24"/>
                <w:szCs w:val="24"/>
              </w:rPr>
              <w:t>В  сфере инвестиционной и  предпринимательской  деятельности</w:t>
            </w:r>
          </w:p>
        </w:tc>
      </w:tr>
      <w:tr w:rsidR="00E7009D" w:rsidRPr="00DB095D" w:rsidTr="002501D8">
        <w:trPr>
          <w:trHeight w:hRule="exact" w:val="44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="Impact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  <w:rFonts w:eastAsiaTheme="minorHAnsi"/>
              </w:rPr>
              <w:t>Существенный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Разработка НПА, затрагивающих вопросы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Недостаточное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знание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действующего</w:t>
            </w:r>
          </w:p>
          <w:p w:rsidR="00E7009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Style w:val="212pt"/>
                <w:rFonts w:eastAsiaTheme="minorHAnsi"/>
              </w:rPr>
            </w:pPr>
            <w:r w:rsidRPr="00DB095D">
              <w:rPr>
                <w:rStyle w:val="212pt"/>
                <w:rFonts w:eastAsiaTheme="minorHAnsi"/>
              </w:rPr>
              <w:t>законодательства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Несоблюдение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установленных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процедур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9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</w:rPr>
            </w:pPr>
            <w:r w:rsidRPr="00DB095D">
              <w:rPr>
                <w:rStyle w:val="212pt"/>
                <w:rFonts w:eastAsiaTheme="minorHAnsi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Обеспечение ведения на официальном сайте Администрации раздела «Оценка регулирующего воздействия проектов НПА и экспертиза НПА»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9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</w:rPr>
            </w:pPr>
            <w:r w:rsidRPr="00DB095D">
              <w:rPr>
                <w:rStyle w:val="212pt"/>
                <w:rFonts w:eastAsiaTheme="minorHAnsi"/>
              </w:rPr>
              <w:t xml:space="preserve">Остаточный риск </w:t>
            </w:r>
          </w:p>
          <w:p w:rsidR="00E7009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</w:rPr>
            </w:pPr>
            <w:r w:rsidRPr="00DB095D">
              <w:rPr>
                <w:rStyle w:val="212pt"/>
                <w:rFonts w:eastAsiaTheme="minorHAnsi"/>
              </w:rPr>
              <w:t>сохраняется, но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 xml:space="preserve">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Сохраняется</w:t>
            </w:r>
          </w:p>
        </w:tc>
      </w:tr>
      <w:tr w:rsidR="00E7009D" w:rsidRPr="00DB095D" w:rsidTr="002501D8">
        <w:trPr>
          <w:trHeight w:hRule="exact" w:val="432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B095D">
              <w:rPr>
                <w:b/>
                <w:sz w:val="24"/>
                <w:szCs w:val="24"/>
              </w:rPr>
              <w:t>В  сфере</w:t>
            </w:r>
            <w:proofErr w:type="gramEnd"/>
            <w:r w:rsidRPr="00DB095D">
              <w:rPr>
                <w:b/>
                <w:sz w:val="24"/>
                <w:szCs w:val="24"/>
              </w:rPr>
              <w:t xml:space="preserve"> закупок товаров, работ,  услуг для  обеспечения государственных и муниципальных нужд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</w:p>
        </w:tc>
      </w:tr>
      <w:tr w:rsidR="00E7009D" w:rsidRPr="00DB095D" w:rsidTr="002501D8">
        <w:trPr>
          <w:trHeight w:hRule="exact" w:val="27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095D"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Высокий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9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</w:rPr>
            </w:pPr>
            <w:r w:rsidRPr="00DB095D">
              <w:rPr>
                <w:rStyle w:val="212pt"/>
                <w:rFonts w:eastAsiaTheme="minorHAnsi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Ограничение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 xml:space="preserve">Недостаточный опыт применения законодательства  о контрактной системе в  сфере  закупок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Регулярное обучение сотрудников, повышение профессиональной квалификации сотрудников в  сфере  закупок,</w:t>
            </w:r>
            <w:r>
              <w:rPr>
                <w:rStyle w:val="212pt"/>
                <w:rFonts w:eastAsiaTheme="minorHAnsi"/>
              </w:rPr>
              <w:t xml:space="preserve"> членов контрактной службы</w:t>
            </w:r>
            <w:r w:rsidRPr="00DB095D">
              <w:rPr>
                <w:rStyle w:val="212pt"/>
                <w:rFonts w:eastAsiaTheme="minorHAnsi"/>
              </w:rPr>
              <w:t xml:space="preserve">  (самообразование, повышение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9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</w:rPr>
            </w:pPr>
            <w:r w:rsidRPr="00DB095D">
              <w:rPr>
                <w:rStyle w:val="212pt"/>
                <w:rFonts w:eastAsiaTheme="minorHAnsi"/>
              </w:rPr>
              <w:t xml:space="preserve">Остаточный риск </w:t>
            </w:r>
          </w:p>
          <w:p w:rsidR="00E7009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</w:rPr>
            </w:pPr>
            <w:r w:rsidRPr="00DB095D">
              <w:rPr>
                <w:rStyle w:val="212pt"/>
                <w:rFonts w:eastAsiaTheme="minorHAnsi"/>
              </w:rPr>
              <w:t xml:space="preserve">сохраняется, но 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Сохраняется</w:t>
            </w:r>
          </w:p>
        </w:tc>
      </w:tr>
    </w:tbl>
    <w:p w:rsidR="00E7009D" w:rsidRPr="00DB095D" w:rsidRDefault="00E7009D" w:rsidP="00E7009D">
      <w:pPr>
        <w:framePr w:w="14770" w:wrap="notBeside" w:vAnchor="text" w:hAnchor="text" w:xAlign="center" w:y="1"/>
        <w:rPr>
          <w:sz w:val="2"/>
          <w:szCs w:val="2"/>
        </w:rPr>
      </w:pPr>
    </w:p>
    <w:p w:rsidR="00E7009D" w:rsidRPr="00DB095D" w:rsidRDefault="00E7009D" w:rsidP="00E700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776"/>
        <w:gridCol w:w="2506"/>
        <w:gridCol w:w="2237"/>
        <w:gridCol w:w="2587"/>
        <w:gridCol w:w="2520"/>
        <w:gridCol w:w="2530"/>
      </w:tblGrid>
      <w:tr w:rsidR="00E7009D" w:rsidRPr="00DB095D" w:rsidTr="002501D8">
        <w:trPr>
          <w:trHeight w:hRule="exact" w:val="27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9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</w:rPr>
            </w:pPr>
            <w:r w:rsidRPr="00DB095D">
              <w:rPr>
                <w:rStyle w:val="212pt"/>
                <w:rFonts w:eastAsiaTheme="minorHAnsi"/>
              </w:rPr>
              <w:t>количества участников закупки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 xml:space="preserve">Совершение    </w:t>
            </w:r>
            <w:r>
              <w:rPr>
                <w:rStyle w:val="212pt"/>
                <w:rFonts w:eastAsiaTheme="minorHAnsi"/>
              </w:rPr>
              <w:t xml:space="preserve"> членов контрактной службы</w:t>
            </w:r>
            <w:r w:rsidRPr="00DB095D">
              <w:rPr>
                <w:rStyle w:val="212pt"/>
                <w:rFonts w:eastAsiaTheme="minorHAnsi"/>
              </w:rPr>
              <w:t xml:space="preserve">   действий 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ограничивающих  конкуренцию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9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</w:rPr>
            </w:pPr>
            <w:r w:rsidRPr="00DB095D">
              <w:rPr>
                <w:rStyle w:val="212pt"/>
                <w:rFonts w:eastAsiaTheme="minorHAnsi"/>
              </w:rPr>
              <w:t>квалификации, образовательные мероприятия)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Изучение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009D" w:rsidRPr="00DB095D" w:rsidTr="002501D8">
        <w:trPr>
          <w:trHeight w:hRule="exact" w:val="355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9D" w:rsidRPr="007E0C20" w:rsidRDefault="00E7009D" w:rsidP="002501D8">
            <w:pPr>
              <w:framePr w:w="14770" w:wrap="notBeside" w:vAnchor="text" w:hAnchor="text" w:xAlign="center" w:y="1"/>
              <w:jc w:val="center"/>
              <w:rPr>
                <w:b/>
              </w:rPr>
            </w:pPr>
            <w:r w:rsidRPr="007E0C20">
              <w:rPr>
                <w:b/>
              </w:rPr>
              <w:t>В сфере  предоставления государственных и муниципальных услуг</w:t>
            </w:r>
          </w:p>
        </w:tc>
      </w:tr>
      <w:tr w:rsidR="00E7009D" w:rsidRPr="00DB095D" w:rsidTr="002501D8">
        <w:trPr>
          <w:trHeight w:hRule="exact" w:val="41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9D" w:rsidRPr="008305EC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8305EC">
              <w:rPr>
                <w:rStyle w:val="212pt"/>
                <w:rFonts w:eastAsiaTheme="minorHAnsi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  <w:rFonts w:eastAsiaTheme="minorHAnsi"/>
              </w:rPr>
              <w:t>Существенный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Нарушение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единообразия,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предоставление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преимуществ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отдельным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</w:pPr>
            <w:r w:rsidRPr="00DB095D">
              <w:rPr>
                <w:rStyle w:val="212pt"/>
                <w:rFonts w:eastAsiaTheme="minorHAnsi"/>
              </w:rPr>
              <w:t>хозяйствующим</w:t>
            </w:r>
          </w:p>
          <w:p w:rsidR="00E7009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</w:rPr>
            </w:pPr>
            <w:r w:rsidRPr="00DB095D">
              <w:rPr>
                <w:rStyle w:val="212pt"/>
                <w:rFonts w:eastAsiaTheme="minorHAnsi"/>
              </w:rPr>
              <w:t>субъектам;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Несоблюдение установленных процедур</w:t>
            </w:r>
          </w:p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Недостаточная квалификация и опыт сотрудников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9D" w:rsidRPr="00DB095D" w:rsidRDefault="00E7009D" w:rsidP="002501D8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Сохраняется</w:t>
            </w:r>
          </w:p>
        </w:tc>
      </w:tr>
    </w:tbl>
    <w:p w:rsidR="00E7009D" w:rsidRPr="00DB095D" w:rsidRDefault="00E7009D" w:rsidP="00E7009D">
      <w:pPr>
        <w:framePr w:w="14770" w:wrap="notBeside" w:vAnchor="text" w:hAnchor="text" w:xAlign="center" w:y="1"/>
        <w:rPr>
          <w:sz w:val="2"/>
          <w:szCs w:val="2"/>
        </w:rPr>
      </w:pPr>
    </w:p>
    <w:p w:rsidR="00E7009D" w:rsidRPr="00DB095D" w:rsidRDefault="00E7009D" w:rsidP="00E7009D">
      <w:pPr>
        <w:rPr>
          <w:sz w:val="2"/>
          <w:szCs w:val="2"/>
        </w:rPr>
      </w:pPr>
    </w:p>
    <w:p w:rsidR="00FB072E" w:rsidRDefault="00FB072E"/>
    <w:sectPr w:rsidR="00FB072E" w:rsidSect="00E700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9D"/>
    <w:rsid w:val="00E7009D"/>
    <w:rsid w:val="00EF1826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1B0A4-A2DA-4EF2-832D-43FE139C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7009D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09D"/>
    <w:pPr>
      <w:shd w:val="clear" w:color="auto" w:fill="FFFFFF"/>
      <w:suppressAutoHyphens w:val="0"/>
      <w:spacing w:before="300"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">
    <w:name w:val="Основной текст (6)_"/>
    <w:link w:val="60"/>
    <w:rsid w:val="00E7009D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009D"/>
    <w:pPr>
      <w:shd w:val="clear" w:color="auto" w:fill="FFFFFF"/>
      <w:suppressAutoHyphens w:val="0"/>
      <w:spacing w:before="480" w:after="300" w:line="27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2pt">
    <w:name w:val="Основной текст (2) + 12 pt"/>
    <w:rsid w:val="00E70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E70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302-1</dc:creator>
  <cp:keywords/>
  <dc:description/>
  <cp:lastModifiedBy>302-1</cp:lastModifiedBy>
  <cp:revision>2</cp:revision>
  <dcterms:created xsi:type="dcterms:W3CDTF">2023-05-24T10:51:00Z</dcterms:created>
  <dcterms:modified xsi:type="dcterms:W3CDTF">2023-05-24T12:09:00Z</dcterms:modified>
</cp:coreProperties>
</file>