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7" w:rsidRPr="00DF3769" w:rsidRDefault="00B52F17" w:rsidP="00B52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7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B52F1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 № ОА-2022-10-П</w:t>
      </w:r>
    </w:p>
    <w:p w:rsidR="00B52F1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F1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569"/>
      </w:tblGrid>
      <w:tr w:rsidR="00B52F17" w:rsidTr="008B518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F17" w:rsidRPr="00BE5B89" w:rsidRDefault="00B52F17" w:rsidP="008B518B">
            <w:r w:rsidRPr="00BE5B89"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B52F17" w:rsidRDefault="00B52F17" w:rsidP="00B5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2F1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61C">
        <w:rPr>
          <w:rFonts w:ascii="Times New Roman" w:hAnsi="Times New Roman" w:cs="Times New Roman"/>
          <w:sz w:val="24"/>
          <w:szCs w:val="24"/>
        </w:rPr>
        <w:t xml:space="preserve">1. Собственник имущества (продавец), реквизиты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имущества.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Наименование: муниципальное образование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» в лице администрации муниципального образования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B52F17" w:rsidRPr="00354E5B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Реквизиты решения об условиях приватизации имущества: постановление администрации МО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14 ноября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>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0"/>
        </w:rPr>
        <w:t>2184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имущества».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Организатор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дминистрация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7" w:history="1">
        <w:r w:rsidRPr="008566CC">
          <w:rPr>
            <w:rStyle w:val="a3"/>
            <w:rFonts w:ascii="Times New Roman" w:hAnsi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5461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3996">
        <w:rPr>
          <w:rFonts w:ascii="Times New Roman" w:eastAsia="Times New Roman" w:hAnsi="Times New Roman" w:cs="Times New Roman"/>
          <w:sz w:val="24"/>
          <w:szCs w:val="24"/>
        </w:rPr>
        <w:t xml:space="preserve">-лот №1. </w:t>
      </w:r>
      <w:r w:rsidRPr="0015510C">
        <w:rPr>
          <w:rFonts w:ascii="Times New Roman" w:eastAsia="Times New Roman" w:hAnsi="Times New Roman" w:cs="Times New Roman"/>
          <w:sz w:val="24"/>
          <w:szCs w:val="24"/>
        </w:rPr>
        <w:t>нежилое помещение площадью 27,4 кв.м. с кадастровым номером 39:12:040202:66, расположенное по адресу: Калининградская обл., Славский р-н, п. Громово, ул. Зеленая, д. 46, кв. 1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2F17" w:rsidRPr="008566C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B52F17" w:rsidRPr="00354E5B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5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354E5B">
        <w:rPr>
          <w:rFonts w:ascii="Times New Roman" w:hAnsi="Times New Roman" w:cs="Times New Roman"/>
          <w:sz w:val="24"/>
          <w:szCs w:val="24"/>
        </w:rPr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354E5B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B52F17" w:rsidRPr="00493996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1.7. Начальная цена 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23F2A">
        <w:rPr>
          <w:rFonts w:ascii="Times New Roman" w:eastAsia="Times New Roman" w:hAnsi="Times New Roman" w:cs="Times New Roman"/>
          <w:sz w:val="24"/>
          <w:szCs w:val="20"/>
        </w:rPr>
        <w:t>в размере 169 400 (сто шестьдесят девять тысяч четыреста) руб. 00 коп., с учетом НДС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354E5B"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>Размер задатка, срок и порядок его внесения. 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33 880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823F2A">
        <w:rPr>
          <w:rFonts w:ascii="Times New Roman" w:eastAsia="Times New Roman" w:hAnsi="Times New Roman" w:cs="Times New Roman"/>
          <w:sz w:val="24"/>
          <w:szCs w:val="20"/>
        </w:rPr>
        <w:t>тридцать три тысячи восемьсот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)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2F17" w:rsidRPr="00775BAD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>Порядок внесения задатка определяется регламентом работы электронной торговой площадки «РТС-тендер»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hyperlink r:id="rId8" w:history="1">
        <w:r w:rsidRPr="00647155">
          <w:rPr>
            <w:rStyle w:val="a3"/>
            <w:rFonts w:ascii="Times New Roman" w:hAnsi="Times New Roman"/>
            <w:sz w:val="24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B52F17" w:rsidRDefault="00B52F17" w:rsidP="00B52F17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1.10.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Величина повышения начальной цены лота («шаг аукциона»)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5%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8 470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823F2A">
        <w:rPr>
          <w:rFonts w:ascii="Times New Roman" w:eastAsia="Times New Roman" w:hAnsi="Times New Roman" w:cs="Times New Roman"/>
          <w:sz w:val="24"/>
          <w:szCs w:val="20"/>
        </w:rPr>
        <w:t>восемь тысяч четыреста семьдесят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)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2F17" w:rsidRPr="001F1991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1.11. Дата начала подачи заявок на участие в аукционе </w:t>
      </w:r>
      <w:r w:rsidRPr="001F199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28 ноября 2022 г. с 10 часов 00 мин.</w:t>
      </w: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(время московское). Подача Заявок осуществляется круглосуточно.</w:t>
      </w:r>
    </w:p>
    <w:p w:rsidR="00B52F17" w:rsidRPr="001F1991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lastRenderedPageBreak/>
        <w:t xml:space="preserve">1.12. Дата окончания подачи заявок на участие в аукционе </w:t>
      </w:r>
      <w:r w:rsidRPr="001F199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23 декабря 2022 г. до 18 часов 00 мин.</w:t>
      </w: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(время московское).</w:t>
      </w:r>
    </w:p>
    <w:p w:rsidR="00B52F17" w:rsidRPr="001F1991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1.13. Дата определения участниками аукциона </w:t>
      </w:r>
      <w:r w:rsidRPr="001F199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26 декабря 2022 г 13 часов 00 мин.</w:t>
      </w: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(время московское).</w:t>
      </w:r>
    </w:p>
    <w:p w:rsidR="00B52F17" w:rsidRPr="001F1991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1.14. Дата, время и место проведения аукциона </w:t>
      </w:r>
      <w:r w:rsidRPr="001F199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28 декабря 2022 года в 12 часов 00 мин. </w:t>
      </w: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(время московское) на электронной площадке «РТС-тендер».</w:t>
      </w:r>
    </w:p>
    <w:p w:rsidR="00B52F17" w:rsidRPr="001F1991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1.15. Дата, время и место подведения итогов аукциона </w:t>
      </w:r>
      <w:r w:rsidRPr="001F199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28 декабря 2022 г. с 12:00 часов 00 мин. </w:t>
      </w:r>
      <w:r w:rsidRPr="001F1991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(время московское).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03154A">
        <w:t xml:space="preserve">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Срок заключения договора купли-продажи имущества. В течении 5 рабочих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дней со дня подведения итогов аукциона с победителем заключается договор купли-продажи имущества.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F32E7">
        <w:rPr>
          <w:rFonts w:ascii="Times New Roman" w:eastAsia="Times New Roman" w:hAnsi="Times New Roman" w:cs="Times New Roman"/>
          <w:b/>
          <w:sz w:val="24"/>
          <w:szCs w:val="20"/>
        </w:rPr>
        <w:t>Договор купли - продажи имущества заключается в письменной форме по месту нахождения продавца.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1.17.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Условия и сроки платежа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Сумма сделки (стоимость покупки имущества) оплачивается покупателем единым платежом путем перечисления безналичных денежных средств в рублях РФ не позднее 10 (десяти) рабочих дней со дня подписания договора купли-продажи.</w:t>
      </w:r>
    </w:p>
    <w:p w:rsidR="00B52F17" w:rsidRDefault="00B52F17" w:rsidP="00B52F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FF5">
        <w:rPr>
          <w:rFonts w:ascii="Times New Roman" w:eastAsia="Times New Roman" w:hAnsi="Times New Roman" w:cs="Times New Roman"/>
          <w:sz w:val="24"/>
          <w:szCs w:val="20"/>
        </w:rPr>
        <w:t>1.18. Реквизиты счета Продавца для перечисления платы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2AC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D22ACC">
        <w:rPr>
          <w:rFonts w:ascii="Times New Roman" w:hAnsi="Times New Roman" w:cs="Times New Roman"/>
          <w:sz w:val="24"/>
          <w:szCs w:val="24"/>
        </w:rPr>
        <w:t xml:space="preserve">: по следующим реквизитам: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1.19.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Порядок ознакомления с информацией о подлежащем приватизации имуществе в том числе с условиями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г. Славск, ул. Калининградская, д.10, каб. 102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1.20.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B52F17" w:rsidRPr="00197D0F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www.torgi.gov.гu 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на официальном сайте администрации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» www.slavsk.info.</w:t>
      </w:r>
    </w:p>
    <w:p w:rsidR="00B52F17" w:rsidRPr="00197D0F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Контактный тел. 8 (40163) 3 12 62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1.21.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>. В 2021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годах торги не проводились.</w:t>
      </w:r>
    </w:p>
    <w:p w:rsidR="00B52F17" w:rsidRPr="0038165C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6F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38165C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страции на электронной площадке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B52F17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(копии всех страниц).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B52F17" w:rsidRPr="00AC4A23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52F17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внесения задатка за участие в аукционе, 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 для перечисления задатка: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продажи имущества.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B52F17" w:rsidRPr="002A3B1E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возврата задатков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122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с регламентом электронной площадки.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признания претендентов участниками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об электронном аукционе.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аукционе подана лицом, не уполномоченным претендентом на осуществление таких действий;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B52F17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9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цена сделки; 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Информационному сообщению, размещённом отдельно одновременно с настоящим Информационным сообщением.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купли-продажи победителю Аукциона  необходимо обратиться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</w:t>
      </w:r>
      <w:r>
        <w:rPr>
          <w:rFonts w:ascii="Times New Roman" w:hAnsi="Times New Roman" w:cs="Times New Roman"/>
          <w:sz w:val="24"/>
          <w:szCs w:val="24"/>
        </w:rPr>
        <w:t xml:space="preserve">, тел. 8 (40163)  3 12 62, </w:t>
      </w:r>
      <w:r w:rsidRPr="00F7666B">
        <w:rPr>
          <w:rFonts w:ascii="Times New Roman" w:hAnsi="Times New Roman" w:cs="Times New Roman"/>
          <w:sz w:val="24"/>
          <w:szCs w:val="24"/>
        </w:rPr>
        <w:t xml:space="preserve">по рабочим дням с 8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>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и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до 16 час. 00 мин.,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17" w:rsidRPr="0038165C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B52F17" w:rsidRPr="0038165C" w:rsidRDefault="00B52F17" w:rsidP="00B5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праве отказаться от проведения аукциона в любое время, но не позднее чем за три дня до наступления даты его проведения.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93" w:rsidRDefault="00151393" w:rsidP="0015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1393" w:rsidRPr="00EE195A" w:rsidRDefault="00151393" w:rsidP="0015139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151393" w:rsidRPr="00EE195A" w:rsidRDefault="00151393" w:rsidP="0015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17" w:rsidRPr="003B6C67" w:rsidRDefault="00B52F17" w:rsidP="00B52F1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ЗАЯВКА НА УЧАСТИЕ В </w:t>
      </w:r>
      <w:r w:rsidRPr="00D565C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АУКЦИОНЕ 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ЭЛЕКТРОННОЙ ФОРМЕ</w:t>
      </w:r>
    </w:p>
    <w:p w:rsidR="00B52F17" w:rsidRPr="003B6C67" w:rsidRDefault="00B52F17" w:rsidP="00B52F1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B52F17" w:rsidRPr="003B6C67" w:rsidRDefault="00B52F17" w:rsidP="00B52F17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B52F17" w:rsidRPr="003B6C67" w:rsidRDefault="00B52F17" w:rsidP="00B52F17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B52F17" w:rsidRPr="003B6C67" w:rsidRDefault="00B52F17" w:rsidP="00B52F17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B52F17" w:rsidRPr="003B6C67" w:rsidRDefault="00B52F17" w:rsidP="00B52F1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B52F17" w:rsidRPr="003B6C67" w:rsidRDefault="00B52F17" w:rsidP="00B52F1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B52F17" w:rsidRPr="003B6C67" w:rsidRDefault="00B52F17" w:rsidP="00B52F1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B52F17" w:rsidRPr="003B6C67" w:rsidRDefault="00B52F17" w:rsidP="00B52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B52F17" w:rsidRPr="003B6C67" w:rsidTr="008B518B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физическим лицо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индивидуальным предпринимателем)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серия………………№ ………………………., дата выдачи «…....» ……………..….г.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</w:t>
            </w:r>
          </w:p>
        </w:tc>
      </w:tr>
      <w:tr w:rsidR="00B52F17" w:rsidRPr="003B6C67" w:rsidTr="008B518B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местонахождения…………………………………………………………………………………...............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B52F17" w:rsidRPr="003B6C67" w:rsidTr="008B518B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B52F17" w:rsidRPr="003B6C67" w:rsidRDefault="00B52F17" w:rsidP="008B518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………..……№ …………., дата выдачи «…....» ………… .…....г.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..……………………………………………….……………………..…………………………………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B52F17" w:rsidRPr="003B6C67" w:rsidRDefault="00B52F17" w:rsidP="008B518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……..……………………………………………………………………………………….</w:t>
            </w:r>
          </w:p>
        </w:tc>
      </w:tr>
    </w:tbl>
    <w:p w:rsidR="00B52F17" w:rsidRPr="003B6C67" w:rsidRDefault="00B52F17" w:rsidP="00B52F1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B52F17" w:rsidRPr="003B6C67" w:rsidRDefault="00B52F17" w:rsidP="00B52F1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 xml:space="preserve">принял решение об участии в 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аукционе по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продаже имущества (лота):</w:t>
      </w:r>
    </w:p>
    <w:p w:rsidR="00B52F17" w:rsidRPr="003B6C67" w:rsidRDefault="00B52F17" w:rsidP="00B52F1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B52F17" w:rsidRPr="003B6C67" w:rsidTr="008B518B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B52F1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………………………….................………....………....……………………..</w:t>
            </w:r>
          </w:p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…………………………...………………</w:t>
            </w:r>
          </w:p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</w:tbl>
    <w:p w:rsidR="00B52F17" w:rsidRPr="003B6C67" w:rsidRDefault="00B52F17" w:rsidP="00B52F17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B52F17" w:rsidRPr="003B6C67" w:rsidRDefault="00B52F17" w:rsidP="00B52F17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B52F17" w:rsidRPr="003B6C67" w:rsidRDefault="00B52F17" w:rsidP="00B52F1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Соблюдать условия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содержащиеся в Информационном сообщении о проведении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 в электронной форме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размещенном на сайте Организатора торгов,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), а также порядок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B52F17" w:rsidRPr="003B6C67" w:rsidRDefault="00B52F17" w:rsidP="00B52F1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В случае признания Победителем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B52F17" w:rsidRPr="003B6C67" w:rsidRDefault="00B52F17" w:rsidP="00B52F1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Произвести оплату стоимости Имущества, установленной по результатам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в сроки и на счет, установленные договоров купли-продажи. 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Задаток Победителя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засчитывается в счет оплаты приобретаемого Имущества (лота). 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B52F17" w:rsidRPr="003B6C67" w:rsidRDefault="00B52F17" w:rsidP="00B52F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B52F17" w:rsidRPr="003B6C67" w:rsidRDefault="00B52F17" w:rsidP="00B52F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B52F17" w:rsidRPr="003B6C67" w:rsidRDefault="00B52F17" w:rsidP="00B52F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порядком внесения задатка, Информационным сообщением и проектом договора купли-продажи. </w:t>
      </w:r>
    </w:p>
    <w:p w:rsidR="00B52F17" w:rsidRPr="003B6C67" w:rsidRDefault="00B52F17" w:rsidP="00B52F1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аукционе</w:t>
      </w: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52F17" w:rsidRPr="003B6C6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2F17" w:rsidRPr="003B6C67" w:rsidTr="008B518B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F17" w:rsidRPr="003B6C67" w:rsidTr="008B518B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2F1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52F17" w:rsidRPr="003B6C6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B52F17" w:rsidRPr="003B6C67" w:rsidTr="008B518B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F17" w:rsidRPr="003B6C67" w:rsidTr="008B518B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F17" w:rsidRPr="003B6C67" w:rsidTr="008B518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F17" w:rsidRPr="003B6C67" w:rsidTr="008B518B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2F17" w:rsidRPr="003B6C67" w:rsidTr="008B518B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52F17" w:rsidRPr="003B6C67" w:rsidRDefault="00B52F17" w:rsidP="008B51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B52F17" w:rsidRPr="003B6C67" w:rsidRDefault="00B52F17" w:rsidP="008B51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B52F17" w:rsidRPr="003B6C67" w:rsidRDefault="00B52F17" w:rsidP="00B5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52F17" w:rsidRPr="003B6C67" w:rsidRDefault="00B52F17" w:rsidP="00B5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B52F17" w:rsidRPr="003B6C67" w:rsidRDefault="00B52F17" w:rsidP="00B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B52F17" w:rsidRPr="003B6C67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B52F17" w:rsidRPr="003B6C67" w:rsidRDefault="00B52F17" w:rsidP="00B52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151393" w:rsidRDefault="00151393" w:rsidP="0015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393" w:rsidRPr="00DF3769" w:rsidRDefault="00151393" w:rsidP="0015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151393" w:rsidRPr="00DF3769" w:rsidRDefault="00151393" w:rsidP="0015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151393" w:rsidRPr="00DF3769" w:rsidRDefault="00151393" w:rsidP="00151393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B52F17" w:rsidRPr="00DF3769" w:rsidRDefault="00B52F17" w:rsidP="00B52F17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B52F17" w:rsidRPr="00A02B34" w:rsidRDefault="00B52F17" w:rsidP="00B52F17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F17" w:rsidRPr="00DF3769" w:rsidRDefault="00B52F17" w:rsidP="00B52F17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B52F17" w:rsidRDefault="00B52F17" w:rsidP="00B52F1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</w:p>
    <w:p w:rsidR="00B52F17" w:rsidRPr="00DF3769" w:rsidRDefault="00B52F17" w:rsidP="00B52F1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17" w:rsidRPr="00DF3769" w:rsidRDefault="00B52F17" w:rsidP="00B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«___»___________2022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B52F17" w:rsidRPr="00DF3769" w:rsidRDefault="00B52F17" w:rsidP="00B52F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2F17" w:rsidRPr="00DF3769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</w:t>
      </w:r>
      <w:r>
        <w:rPr>
          <w:rFonts w:ascii="Times New Roman" w:eastAsia="Times New Roman" w:hAnsi="Times New Roman" w:cs="Courier New"/>
          <w:sz w:val="24"/>
          <w:szCs w:val="24"/>
        </w:rPr>
        <w:t>_______________________</w:t>
      </w:r>
      <w:r w:rsidRPr="00D14B2A">
        <w:rPr>
          <w:rFonts w:ascii="Times New Roman" w:eastAsia="Times New Roman" w:hAnsi="Times New Roman" w:cs="Courier New"/>
          <w:sz w:val="24"/>
          <w:szCs w:val="24"/>
        </w:rPr>
        <w:t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B52F17" w:rsidRPr="00DF3769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B52F17" w:rsidRPr="00D22ACC" w:rsidRDefault="00B52F17" w:rsidP="00B52F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09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протоколом об итогах аукциона от «____» _______ 2022 года № _____ об итогах аукциона по продаже имущества, находящегося в муниципальной собственности,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B52F17" w:rsidRDefault="00B52F17" w:rsidP="00B52F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CC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6F7D18"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 площадью 27,4 кв.м. с кадастровым номером 39:12:040202:66, расположенное по адресу: Калининградская обл., Славский р-н, п. Громово, ул. Зеленая, д. 46, кв.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F17" w:rsidRPr="00994704" w:rsidRDefault="00B52F17" w:rsidP="00B52F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1.3.Имущество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52F17" w:rsidRPr="00DF3769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B52F17" w:rsidRPr="00D14B2A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2.1.Стоимость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 (без учета НДС)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F17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Покупатель обязан в течение 10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уплатить </w:t>
      </w:r>
      <w:r>
        <w:rPr>
          <w:rFonts w:ascii="Times New Roman" w:hAnsi="Times New Roman" w:cs="Times New Roman"/>
          <w:sz w:val="24"/>
          <w:szCs w:val="24"/>
        </w:rPr>
        <w:t>за имущество, установленную п. 2.1</w:t>
      </w:r>
      <w:r w:rsidRPr="00292E70">
        <w:rPr>
          <w:rFonts w:ascii="Times New Roman" w:hAnsi="Times New Roman" w:cs="Times New Roman"/>
          <w:sz w:val="24"/>
          <w:szCs w:val="24"/>
        </w:rPr>
        <w:t xml:space="preserve"> настоящего договора цену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2F17" w:rsidRPr="00292E70" w:rsidRDefault="00B52F17" w:rsidP="00B52F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 xml:space="preserve">- за </w:t>
      </w:r>
      <w:r>
        <w:rPr>
          <w:rFonts w:ascii="Times New Roman" w:hAnsi="Times New Roman" w:cs="Times New Roman"/>
          <w:b/>
          <w:sz w:val="24"/>
          <w:szCs w:val="24"/>
        </w:rPr>
        <w:t>помещение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___________ рублей без учета НДС (в случае если покупатель юридическое лицо или индивидуальный предприниматель без образования юридического лица); _______ рублей с учетом НДС (в случае если покупатель физическое лицо), за вычетом задатка в размере_____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</w:t>
      </w:r>
      <w:r>
        <w:rPr>
          <w:rFonts w:ascii="Times New Roman" w:eastAsia="Times New Roman" w:hAnsi="Times New Roman" w:cs="Times New Roman"/>
          <w:sz w:val="24"/>
          <w:szCs w:val="24"/>
        </w:rPr>
        <w:t>2043140000410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случае, если Покупатель является налоговым агентом (юридическим лицом, индивидуальным предпринимателем без образования юридического лица), НДС  перечисляется Покупателем самостоятельно, согласно пункту 3 статьи 161 Налогового кодекса Российской Федерации)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F17" w:rsidRDefault="00B52F17" w:rsidP="00B5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коп, перечисленный покупателем для участия в аукционе в электронной форме, засчитывается в счет оплаты муниципального имущества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F17" w:rsidRPr="00D14B2A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.Обязательства Покупателя по оплате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а считаются выполненными с момента поступления денежных средств в полном объеме на расчетный счет Продавца.</w:t>
      </w:r>
    </w:p>
    <w:p w:rsidR="00B52F17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несет Покупатель. Данные расходы не включаются в сумму, указанную в п. 2.1 Договора.</w:t>
      </w:r>
    </w:p>
    <w:p w:rsidR="00B52F17" w:rsidRPr="00DF3769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B52F17" w:rsidRPr="001F2A7B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B52F17" w:rsidRPr="001F2A7B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B52F17" w:rsidRPr="001F2A7B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B52F17" w:rsidRPr="001F2A7B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B52F17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B52F17" w:rsidRPr="00B51E87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B52F17" w:rsidRPr="00B51E87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B52F17" w:rsidRPr="00B51E87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B52F17" w:rsidRPr="00B51E87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B52F17" w:rsidRPr="00DF3769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B52F17" w:rsidRPr="008E48CC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B52F17" w:rsidRPr="008E48CC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B52F17" w:rsidRPr="008E48CC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52F17" w:rsidRPr="00DF3769" w:rsidRDefault="00B52F17" w:rsidP="00B52F17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B52F17" w:rsidRPr="00994704" w:rsidRDefault="00B52F17" w:rsidP="00B52F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5"/>
      </w:tblGrid>
      <w:tr w:rsidR="00B52F17" w:rsidRPr="00DF3769" w:rsidTr="008B518B">
        <w:tc>
          <w:tcPr>
            <w:tcW w:w="4644" w:type="dxa"/>
            <w:hideMark/>
          </w:tcPr>
          <w:p w:rsidR="00B52F17" w:rsidRPr="00DF3769" w:rsidRDefault="00B52F17" w:rsidP="008B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B52F17" w:rsidRPr="00DF3769" w:rsidRDefault="00B52F17" w:rsidP="008B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B52F17" w:rsidRPr="00DF3769" w:rsidTr="008B518B">
        <w:trPr>
          <w:trHeight w:val="231"/>
        </w:trPr>
        <w:tc>
          <w:tcPr>
            <w:tcW w:w="4644" w:type="dxa"/>
            <w:hideMark/>
          </w:tcPr>
          <w:p w:rsidR="00B52F17" w:rsidRPr="00DF3769" w:rsidRDefault="00B52F17" w:rsidP="008B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52F17" w:rsidRPr="00DF3769" w:rsidRDefault="00B52F17" w:rsidP="008B51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515" w:rsidRPr="006663C1" w:rsidRDefault="00966515" w:rsidP="00E635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66515" w:rsidRPr="006663C1" w:rsidSect="00B0576C">
      <w:pgSz w:w="11905" w:h="16838"/>
      <w:pgMar w:top="1134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CF" w:rsidRDefault="00960BCF" w:rsidP="00D666D8">
      <w:pPr>
        <w:spacing w:after="0" w:line="240" w:lineRule="auto"/>
      </w:pPr>
      <w:r>
        <w:separator/>
      </w:r>
    </w:p>
  </w:endnote>
  <w:endnote w:type="continuationSeparator" w:id="1">
    <w:p w:rsidR="00960BCF" w:rsidRDefault="00960BCF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CF" w:rsidRDefault="00960BCF" w:rsidP="00D666D8">
      <w:pPr>
        <w:spacing w:after="0" w:line="240" w:lineRule="auto"/>
      </w:pPr>
      <w:r>
        <w:separator/>
      </w:r>
    </w:p>
  </w:footnote>
  <w:footnote w:type="continuationSeparator" w:id="1">
    <w:p w:rsidR="00960BCF" w:rsidRDefault="00960BCF" w:rsidP="00D666D8">
      <w:pPr>
        <w:spacing w:after="0" w:line="240" w:lineRule="auto"/>
      </w:pPr>
      <w:r>
        <w:continuationSeparator/>
      </w:r>
    </w:p>
  </w:footnote>
  <w:footnote w:id="2">
    <w:p w:rsidR="00B52F17" w:rsidRDefault="00B52F17" w:rsidP="00B52F17">
      <w:pPr>
        <w:pStyle w:val="af1"/>
        <w:jc w:val="both"/>
      </w:pPr>
      <w:r>
        <w:rPr>
          <w:rStyle w:val="af3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B52F17" w:rsidRPr="00C006EA" w:rsidRDefault="00B52F17" w:rsidP="00B52F17">
      <w:pPr>
        <w:pStyle w:val="af1"/>
      </w:pPr>
      <w:r>
        <w:rPr>
          <w:rStyle w:val="af3"/>
        </w:rPr>
        <w:footnoteRef/>
      </w:r>
      <w:r>
        <w:t>Заполняется при подаче заявки юридическим лицом</w:t>
      </w:r>
    </w:p>
  </w:footnote>
  <w:footnote w:id="4">
    <w:p w:rsidR="00B52F17" w:rsidRPr="00C006EA" w:rsidRDefault="00B52F17" w:rsidP="00B52F17">
      <w:pPr>
        <w:pStyle w:val="af1"/>
      </w:pPr>
      <w:r>
        <w:rPr>
          <w:rStyle w:val="af3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068DA"/>
    <w:rsid w:val="00013412"/>
    <w:rsid w:val="00025AB4"/>
    <w:rsid w:val="000333C8"/>
    <w:rsid w:val="00036B00"/>
    <w:rsid w:val="00043F9D"/>
    <w:rsid w:val="00052842"/>
    <w:rsid w:val="00056B77"/>
    <w:rsid w:val="00065B00"/>
    <w:rsid w:val="00067074"/>
    <w:rsid w:val="00067149"/>
    <w:rsid w:val="0006733B"/>
    <w:rsid w:val="00071FBE"/>
    <w:rsid w:val="000762BB"/>
    <w:rsid w:val="00077A3C"/>
    <w:rsid w:val="0009667C"/>
    <w:rsid w:val="000A46B0"/>
    <w:rsid w:val="000A7188"/>
    <w:rsid w:val="000D3EC9"/>
    <w:rsid w:val="000D7B32"/>
    <w:rsid w:val="000E09C9"/>
    <w:rsid w:val="00120780"/>
    <w:rsid w:val="0012537E"/>
    <w:rsid w:val="001407CC"/>
    <w:rsid w:val="00151393"/>
    <w:rsid w:val="00157FBB"/>
    <w:rsid w:val="00170891"/>
    <w:rsid w:val="00171669"/>
    <w:rsid w:val="001762D1"/>
    <w:rsid w:val="0017782D"/>
    <w:rsid w:val="00181C4A"/>
    <w:rsid w:val="00185134"/>
    <w:rsid w:val="00197F78"/>
    <w:rsid w:val="001A0619"/>
    <w:rsid w:val="001A48B3"/>
    <w:rsid w:val="001A7C34"/>
    <w:rsid w:val="001B0AA7"/>
    <w:rsid w:val="001B632B"/>
    <w:rsid w:val="001C4A91"/>
    <w:rsid w:val="001E6BFF"/>
    <w:rsid w:val="001E7F76"/>
    <w:rsid w:val="00201CC5"/>
    <w:rsid w:val="00202D50"/>
    <w:rsid w:val="00203D3A"/>
    <w:rsid w:val="0021554C"/>
    <w:rsid w:val="00221A4E"/>
    <w:rsid w:val="002221CF"/>
    <w:rsid w:val="0023623C"/>
    <w:rsid w:val="0023679D"/>
    <w:rsid w:val="00242C5A"/>
    <w:rsid w:val="002514EB"/>
    <w:rsid w:val="00274321"/>
    <w:rsid w:val="00277CE7"/>
    <w:rsid w:val="002A625B"/>
    <w:rsid w:val="002B0390"/>
    <w:rsid w:val="002B0DC8"/>
    <w:rsid w:val="002E28D4"/>
    <w:rsid w:val="0030147E"/>
    <w:rsid w:val="003071B1"/>
    <w:rsid w:val="00324D7A"/>
    <w:rsid w:val="00335F69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52FD"/>
    <w:rsid w:val="00407008"/>
    <w:rsid w:val="00416D92"/>
    <w:rsid w:val="00423706"/>
    <w:rsid w:val="00423CEA"/>
    <w:rsid w:val="00435FAE"/>
    <w:rsid w:val="00437E6F"/>
    <w:rsid w:val="00442146"/>
    <w:rsid w:val="004514C2"/>
    <w:rsid w:val="0045479F"/>
    <w:rsid w:val="004569E6"/>
    <w:rsid w:val="004600DA"/>
    <w:rsid w:val="00464B33"/>
    <w:rsid w:val="00464BE5"/>
    <w:rsid w:val="0047175A"/>
    <w:rsid w:val="00483447"/>
    <w:rsid w:val="00490E86"/>
    <w:rsid w:val="00497D3F"/>
    <w:rsid w:val="004A093B"/>
    <w:rsid w:val="004C3FA1"/>
    <w:rsid w:val="004C68E5"/>
    <w:rsid w:val="004C6944"/>
    <w:rsid w:val="004D0942"/>
    <w:rsid w:val="004D3852"/>
    <w:rsid w:val="004F1C53"/>
    <w:rsid w:val="004F2126"/>
    <w:rsid w:val="004F30BF"/>
    <w:rsid w:val="005038F9"/>
    <w:rsid w:val="00504E27"/>
    <w:rsid w:val="00507824"/>
    <w:rsid w:val="005155B2"/>
    <w:rsid w:val="00531040"/>
    <w:rsid w:val="005427D8"/>
    <w:rsid w:val="00551986"/>
    <w:rsid w:val="005647F7"/>
    <w:rsid w:val="005755F0"/>
    <w:rsid w:val="00594E72"/>
    <w:rsid w:val="005B089D"/>
    <w:rsid w:val="005B3F2E"/>
    <w:rsid w:val="005C354A"/>
    <w:rsid w:val="005C6378"/>
    <w:rsid w:val="005E0070"/>
    <w:rsid w:val="005E66AC"/>
    <w:rsid w:val="005F5BDF"/>
    <w:rsid w:val="006058A6"/>
    <w:rsid w:val="006500DC"/>
    <w:rsid w:val="00655B27"/>
    <w:rsid w:val="006663C1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12CD"/>
    <w:rsid w:val="007D747D"/>
    <w:rsid w:val="00803265"/>
    <w:rsid w:val="008032DD"/>
    <w:rsid w:val="008112E9"/>
    <w:rsid w:val="00825B5A"/>
    <w:rsid w:val="00843898"/>
    <w:rsid w:val="00850A7F"/>
    <w:rsid w:val="00856AD3"/>
    <w:rsid w:val="0088548D"/>
    <w:rsid w:val="008B2D7A"/>
    <w:rsid w:val="008B7149"/>
    <w:rsid w:val="008C0BC6"/>
    <w:rsid w:val="008C407B"/>
    <w:rsid w:val="008F1F3D"/>
    <w:rsid w:val="008F4590"/>
    <w:rsid w:val="0090579A"/>
    <w:rsid w:val="00916872"/>
    <w:rsid w:val="00956775"/>
    <w:rsid w:val="00960BCF"/>
    <w:rsid w:val="00964290"/>
    <w:rsid w:val="00966515"/>
    <w:rsid w:val="0096685D"/>
    <w:rsid w:val="009A4641"/>
    <w:rsid w:val="009B344D"/>
    <w:rsid w:val="009C23BB"/>
    <w:rsid w:val="009C3199"/>
    <w:rsid w:val="009E7792"/>
    <w:rsid w:val="00A13F9F"/>
    <w:rsid w:val="00A41999"/>
    <w:rsid w:val="00A45589"/>
    <w:rsid w:val="00A53D16"/>
    <w:rsid w:val="00A56F13"/>
    <w:rsid w:val="00A65634"/>
    <w:rsid w:val="00A70C14"/>
    <w:rsid w:val="00A70CEB"/>
    <w:rsid w:val="00A75ABE"/>
    <w:rsid w:val="00A81941"/>
    <w:rsid w:val="00A8497C"/>
    <w:rsid w:val="00A8502A"/>
    <w:rsid w:val="00AA1FF3"/>
    <w:rsid w:val="00AB000D"/>
    <w:rsid w:val="00AB198C"/>
    <w:rsid w:val="00AE0CF4"/>
    <w:rsid w:val="00AE18CE"/>
    <w:rsid w:val="00AE30AF"/>
    <w:rsid w:val="00B01C61"/>
    <w:rsid w:val="00B0576C"/>
    <w:rsid w:val="00B15AA4"/>
    <w:rsid w:val="00B242F3"/>
    <w:rsid w:val="00B25416"/>
    <w:rsid w:val="00B50184"/>
    <w:rsid w:val="00B52F17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E44C7"/>
    <w:rsid w:val="00C13AD6"/>
    <w:rsid w:val="00C202B8"/>
    <w:rsid w:val="00C31507"/>
    <w:rsid w:val="00C342D4"/>
    <w:rsid w:val="00C45056"/>
    <w:rsid w:val="00C7608D"/>
    <w:rsid w:val="00C85E29"/>
    <w:rsid w:val="00C903AE"/>
    <w:rsid w:val="00C94B73"/>
    <w:rsid w:val="00C94C60"/>
    <w:rsid w:val="00C96CFA"/>
    <w:rsid w:val="00CA73B9"/>
    <w:rsid w:val="00CE22FE"/>
    <w:rsid w:val="00CF0C69"/>
    <w:rsid w:val="00CF0EDA"/>
    <w:rsid w:val="00D100BC"/>
    <w:rsid w:val="00D23FA5"/>
    <w:rsid w:val="00D34507"/>
    <w:rsid w:val="00D4565A"/>
    <w:rsid w:val="00D51AC2"/>
    <w:rsid w:val="00D5747C"/>
    <w:rsid w:val="00D61364"/>
    <w:rsid w:val="00D666D8"/>
    <w:rsid w:val="00D75904"/>
    <w:rsid w:val="00D808EB"/>
    <w:rsid w:val="00D836F5"/>
    <w:rsid w:val="00D871CD"/>
    <w:rsid w:val="00DA774B"/>
    <w:rsid w:val="00DB3D71"/>
    <w:rsid w:val="00DC1243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16C22"/>
    <w:rsid w:val="00E40F08"/>
    <w:rsid w:val="00E474F5"/>
    <w:rsid w:val="00E53875"/>
    <w:rsid w:val="00E5399C"/>
    <w:rsid w:val="00E54411"/>
    <w:rsid w:val="00E55E07"/>
    <w:rsid w:val="00E635EE"/>
    <w:rsid w:val="00E82D01"/>
    <w:rsid w:val="00E94E81"/>
    <w:rsid w:val="00EA7A13"/>
    <w:rsid w:val="00ED288F"/>
    <w:rsid w:val="00ED297E"/>
    <w:rsid w:val="00EE7008"/>
    <w:rsid w:val="00F22A89"/>
    <w:rsid w:val="00F36459"/>
    <w:rsid w:val="00F379C5"/>
    <w:rsid w:val="00F4277A"/>
    <w:rsid w:val="00F43582"/>
    <w:rsid w:val="00F4708A"/>
    <w:rsid w:val="00F664C7"/>
    <w:rsid w:val="00F75D40"/>
    <w:rsid w:val="00F9777B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16C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lav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122</cp:revision>
  <cp:lastPrinted>2022-09-28T06:32:00Z</cp:lastPrinted>
  <dcterms:created xsi:type="dcterms:W3CDTF">2018-09-03T13:10:00Z</dcterms:created>
  <dcterms:modified xsi:type="dcterms:W3CDTF">2022-11-21T13:52:00Z</dcterms:modified>
</cp:coreProperties>
</file>