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25" w:rsidRDefault="00371F25" w:rsidP="00371F25">
      <w:pPr>
        <w:ind w:right="62"/>
        <w:jc w:val="both"/>
        <w:rPr>
          <w:rFonts w:eastAsia="Calibri" w:cs="Times New Roman"/>
          <w:kern w:val="0"/>
          <w:szCs w:val="24"/>
        </w:rPr>
      </w:pPr>
      <w:bookmarkStart w:id="0" w:name="_GoBack"/>
      <w:bookmarkEnd w:id="0"/>
    </w:p>
    <w:p w:rsidR="00371F25" w:rsidRPr="001428DC" w:rsidRDefault="00371F25" w:rsidP="00371F25">
      <w:pPr>
        <w:jc w:val="center"/>
        <w:rPr>
          <w:rFonts w:eastAsia="Times New Roman" w:cs="Times New Roman"/>
          <w:b/>
          <w:kern w:val="0"/>
          <w:szCs w:val="24"/>
          <w:lang w:eastAsia="ru-RU"/>
        </w:rPr>
      </w:pPr>
      <w:r w:rsidRPr="001428DC">
        <w:rPr>
          <w:rFonts w:eastAsia="Times New Roman" w:cs="Times New Roman"/>
          <w:b/>
          <w:kern w:val="0"/>
          <w:szCs w:val="24"/>
          <w:lang w:eastAsia="ru-RU"/>
        </w:rPr>
        <w:t>РОССИЙСКАЯ ФЕДЕРАЦИЯ</w:t>
      </w:r>
    </w:p>
    <w:p w:rsidR="00371F25" w:rsidRPr="001428DC" w:rsidRDefault="00371F25" w:rsidP="00371F25">
      <w:pPr>
        <w:jc w:val="center"/>
        <w:rPr>
          <w:rFonts w:eastAsia="Times New Roman" w:cs="Times New Roman"/>
          <w:b/>
          <w:kern w:val="0"/>
          <w:szCs w:val="20"/>
          <w:lang w:eastAsia="ru-RU"/>
        </w:rPr>
      </w:pPr>
      <w:r w:rsidRPr="001428DC">
        <w:rPr>
          <w:rFonts w:eastAsia="Times New Roman" w:cs="Times New Roman"/>
          <w:b/>
          <w:kern w:val="0"/>
          <w:szCs w:val="20"/>
          <w:lang w:eastAsia="ru-RU"/>
        </w:rPr>
        <w:t>КАЛИНИНГРАДСКАЯ ОБЛАСТЬ</w:t>
      </w:r>
    </w:p>
    <w:p w:rsidR="00371F25" w:rsidRPr="001428DC" w:rsidRDefault="00371F25" w:rsidP="00371F25">
      <w:pPr>
        <w:jc w:val="center"/>
        <w:rPr>
          <w:rFonts w:eastAsia="Times New Roman" w:cs="Times New Roman"/>
          <w:b/>
          <w:kern w:val="0"/>
          <w:szCs w:val="20"/>
          <w:lang w:eastAsia="ru-RU"/>
        </w:rPr>
      </w:pPr>
      <w:r w:rsidRPr="001428DC">
        <w:rPr>
          <w:rFonts w:eastAsia="Times New Roman" w:cs="Times New Roman"/>
          <w:b/>
          <w:kern w:val="0"/>
          <w:szCs w:val="20"/>
          <w:lang w:eastAsia="ru-RU"/>
        </w:rPr>
        <w:t>МУНИЦИПАЛЬНОЕ ОБРАЗОВАНИЕ</w:t>
      </w:r>
      <w:r w:rsidRPr="001428DC">
        <w:rPr>
          <w:rFonts w:eastAsia="Times New Roman" w:cs="Times New Roman"/>
          <w:b/>
          <w:kern w:val="0"/>
          <w:szCs w:val="20"/>
          <w:lang w:eastAsia="ru-RU"/>
        </w:rPr>
        <w:br/>
        <w:t>«СЛАВСКИЙ ГОРОДСКОЙ ОКРУГ»</w:t>
      </w:r>
    </w:p>
    <w:p w:rsidR="00371F25" w:rsidRPr="001428DC" w:rsidRDefault="00371F25" w:rsidP="00371F25">
      <w:pPr>
        <w:jc w:val="center"/>
        <w:rPr>
          <w:rFonts w:eastAsia="Times New Roman" w:cs="Times New Roman"/>
          <w:b/>
          <w:kern w:val="0"/>
          <w:szCs w:val="20"/>
          <w:lang w:eastAsia="ru-RU"/>
        </w:rPr>
      </w:pPr>
      <w:r w:rsidRPr="001428DC">
        <w:rPr>
          <w:rFonts w:eastAsia="Times New Roman" w:cs="Times New Roman"/>
          <w:b/>
          <w:kern w:val="0"/>
          <w:szCs w:val="20"/>
          <w:lang w:eastAsia="ru-RU"/>
        </w:rPr>
        <w:t>ОКРУЖНОЙ СОВЕТ ДЕПУТАТОВ</w:t>
      </w:r>
    </w:p>
    <w:p w:rsidR="00371F25" w:rsidRPr="001428DC" w:rsidRDefault="00371F25" w:rsidP="00371F25">
      <w:pPr>
        <w:jc w:val="center"/>
        <w:rPr>
          <w:rFonts w:eastAsia="Times New Roman" w:cs="Times New Roman"/>
          <w:b/>
          <w:kern w:val="0"/>
          <w:szCs w:val="20"/>
          <w:lang w:eastAsia="ru-RU"/>
        </w:rPr>
      </w:pPr>
      <w:r w:rsidRPr="001428DC">
        <w:rPr>
          <w:rFonts w:eastAsia="Times New Roman" w:cs="Times New Roman"/>
          <w:b/>
          <w:kern w:val="0"/>
          <w:szCs w:val="20"/>
          <w:lang w:eastAsia="ru-RU"/>
        </w:rPr>
        <w:t>(6 созыв)</w:t>
      </w:r>
    </w:p>
    <w:p w:rsidR="00371F25" w:rsidRPr="001428DC" w:rsidRDefault="00371F25" w:rsidP="00371F25">
      <w:pPr>
        <w:jc w:val="center"/>
        <w:rPr>
          <w:rFonts w:eastAsia="Times New Roman" w:cs="Times New Roman"/>
          <w:b/>
          <w:kern w:val="0"/>
          <w:szCs w:val="20"/>
          <w:lang w:eastAsia="ru-RU"/>
        </w:rPr>
      </w:pPr>
    </w:p>
    <w:p w:rsidR="00371F25" w:rsidRPr="001428DC" w:rsidRDefault="00371F25" w:rsidP="00371F25">
      <w:pPr>
        <w:jc w:val="center"/>
        <w:rPr>
          <w:rFonts w:eastAsia="Times New Roman" w:cs="Times New Roman"/>
          <w:kern w:val="0"/>
          <w:szCs w:val="20"/>
          <w:lang w:eastAsia="ru-RU"/>
        </w:rPr>
      </w:pPr>
    </w:p>
    <w:p w:rsidR="00371F25" w:rsidRPr="001428DC" w:rsidRDefault="00371F25" w:rsidP="00371F25">
      <w:pPr>
        <w:jc w:val="left"/>
        <w:rPr>
          <w:rFonts w:eastAsia="Times New Roman" w:cs="Times New Roman"/>
          <w:b/>
          <w:kern w:val="0"/>
          <w:szCs w:val="20"/>
          <w:lang w:eastAsia="ru-RU"/>
        </w:rPr>
      </w:pPr>
      <w:r w:rsidRPr="001428DC">
        <w:rPr>
          <w:rFonts w:eastAsia="Times New Roman" w:cs="Times New Roman"/>
          <w:b/>
          <w:kern w:val="0"/>
          <w:szCs w:val="20"/>
          <w:lang w:eastAsia="ru-RU"/>
        </w:rPr>
        <w:t>18 августа 2021 г.                                                                                                                     г.</w:t>
      </w:r>
      <w:r>
        <w:rPr>
          <w:rFonts w:eastAsia="Times New Roman" w:cs="Times New Roman"/>
          <w:b/>
          <w:kern w:val="0"/>
          <w:szCs w:val="20"/>
          <w:lang w:eastAsia="ru-RU"/>
        </w:rPr>
        <w:t xml:space="preserve"> </w:t>
      </w:r>
      <w:r w:rsidRPr="001428DC">
        <w:rPr>
          <w:rFonts w:eastAsia="Times New Roman" w:cs="Times New Roman"/>
          <w:b/>
          <w:kern w:val="0"/>
          <w:szCs w:val="20"/>
          <w:lang w:eastAsia="ru-RU"/>
        </w:rPr>
        <w:t>Славск</w:t>
      </w:r>
    </w:p>
    <w:p w:rsidR="00371F25" w:rsidRPr="001428DC" w:rsidRDefault="00371F25" w:rsidP="00371F25">
      <w:pPr>
        <w:jc w:val="left"/>
        <w:rPr>
          <w:rFonts w:eastAsia="Times New Roman" w:cs="Times New Roman"/>
          <w:kern w:val="0"/>
          <w:szCs w:val="20"/>
          <w:lang w:eastAsia="ru-RU"/>
        </w:rPr>
      </w:pPr>
    </w:p>
    <w:p w:rsidR="00371F25" w:rsidRPr="001428DC" w:rsidRDefault="00371F25" w:rsidP="00371F25">
      <w:pPr>
        <w:keepNext/>
        <w:jc w:val="center"/>
        <w:outlineLvl w:val="1"/>
        <w:rPr>
          <w:rFonts w:eastAsia="Times New Roman" w:cs="Times New Roman"/>
          <w:b/>
          <w:kern w:val="0"/>
          <w:szCs w:val="20"/>
          <w:lang w:eastAsia="ru-RU"/>
        </w:rPr>
      </w:pPr>
      <w:r w:rsidRPr="001428DC">
        <w:rPr>
          <w:rFonts w:eastAsia="Times New Roman" w:cs="Times New Roman"/>
          <w:b/>
          <w:kern w:val="0"/>
          <w:szCs w:val="20"/>
          <w:lang w:eastAsia="ru-RU"/>
        </w:rPr>
        <w:t>РЕШЕНИЕ</w:t>
      </w:r>
    </w:p>
    <w:p w:rsidR="00371F25" w:rsidRPr="001428DC" w:rsidRDefault="00371F25" w:rsidP="00371F25">
      <w:pPr>
        <w:jc w:val="center"/>
        <w:rPr>
          <w:rFonts w:eastAsia="Times New Roman" w:cs="Times New Roman"/>
          <w:b/>
          <w:kern w:val="0"/>
          <w:szCs w:val="20"/>
          <w:lang w:eastAsia="ru-RU"/>
        </w:rPr>
      </w:pPr>
      <w:r w:rsidRPr="001428DC">
        <w:rPr>
          <w:rFonts w:eastAsia="Times New Roman" w:cs="Times New Roman"/>
          <w:b/>
          <w:kern w:val="0"/>
          <w:szCs w:val="20"/>
          <w:lang w:eastAsia="ru-RU"/>
        </w:rPr>
        <w:t xml:space="preserve">№ </w:t>
      </w:r>
      <w:r>
        <w:rPr>
          <w:rFonts w:eastAsia="Times New Roman" w:cs="Times New Roman"/>
          <w:b/>
          <w:kern w:val="0"/>
          <w:szCs w:val="20"/>
          <w:lang w:eastAsia="ru-RU"/>
        </w:rPr>
        <w:t>49</w:t>
      </w:r>
    </w:p>
    <w:p w:rsidR="00371F25" w:rsidRPr="001428DC" w:rsidRDefault="00371F25" w:rsidP="00371F25">
      <w:pPr>
        <w:jc w:val="center"/>
        <w:rPr>
          <w:rFonts w:eastAsia="Times New Roman" w:cs="Times New Roman"/>
          <w:b/>
          <w:kern w:val="0"/>
          <w:szCs w:val="20"/>
          <w:lang w:eastAsia="ru-RU"/>
        </w:rPr>
      </w:pPr>
    </w:p>
    <w:p w:rsidR="00371F25" w:rsidRPr="00F82785" w:rsidRDefault="00371F25" w:rsidP="00371F25">
      <w:pPr>
        <w:widowControl w:val="0"/>
        <w:autoSpaceDE w:val="0"/>
        <w:autoSpaceDN w:val="0"/>
        <w:adjustRightInd w:val="0"/>
        <w:jc w:val="center"/>
        <w:rPr>
          <w:rFonts w:eastAsia="Times New Roman" w:cs="Times New Roman"/>
          <w:bCs/>
          <w:kern w:val="0"/>
          <w:szCs w:val="24"/>
          <w:lang w:eastAsia="ru-RU"/>
        </w:rPr>
      </w:pPr>
    </w:p>
    <w:p w:rsidR="00371F25" w:rsidRPr="00F82785" w:rsidRDefault="00371F25" w:rsidP="00371F25">
      <w:pPr>
        <w:jc w:val="center"/>
        <w:rPr>
          <w:rFonts w:eastAsia="Times New Roman" w:cs="Times New Roman"/>
          <w:kern w:val="0"/>
          <w:szCs w:val="24"/>
          <w:lang w:eastAsia="ru-RU"/>
        </w:rPr>
      </w:pPr>
    </w:p>
    <w:p w:rsidR="00371F25" w:rsidRPr="00F82785" w:rsidRDefault="00371F25" w:rsidP="00371F25">
      <w:pPr>
        <w:spacing w:line="276" w:lineRule="auto"/>
        <w:ind w:firstLine="567"/>
        <w:jc w:val="center"/>
        <w:rPr>
          <w:rFonts w:eastAsia="Times New Roman" w:cs="Times New Roman"/>
          <w:b/>
          <w:bCs/>
          <w:kern w:val="0"/>
          <w:szCs w:val="24"/>
          <w:lang w:eastAsia="ru-RU"/>
        </w:rPr>
      </w:pPr>
      <w:r w:rsidRPr="00F82785">
        <w:rPr>
          <w:rFonts w:eastAsia="Times New Roman" w:cs="Times New Roman"/>
          <w:b/>
          <w:bCs/>
          <w:kern w:val="0"/>
          <w:szCs w:val="24"/>
          <w:lang w:eastAsia="ru-RU"/>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«Славский городской округ»</w:t>
      </w:r>
    </w:p>
    <w:p w:rsidR="00371F25" w:rsidRPr="00F82785" w:rsidRDefault="00371F25" w:rsidP="00371F25">
      <w:pPr>
        <w:spacing w:line="276" w:lineRule="auto"/>
        <w:ind w:firstLine="567"/>
        <w:jc w:val="left"/>
        <w:rPr>
          <w:rFonts w:eastAsia="Times New Roman" w:cs="Times New Roman"/>
          <w:b/>
          <w:bCs/>
          <w:kern w:val="0"/>
          <w:szCs w:val="24"/>
          <w:lang w:eastAsia="ru-RU"/>
        </w:rPr>
      </w:pPr>
    </w:p>
    <w:p w:rsidR="00371F25" w:rsidRPr="00F82785" w:rsidRDefault="00371F25" w:rsidP="00371F25">
      <w:pPr>
        <w:spacing w:line="276" w:lineRule="auto"/>
        <w:ind w:firstLine="567"/>
        <w:jc w:val="both"/>
        <w:rPr>
          <w:rFonts w:eastAsia="Times New Roman" w:cs="Times New Roman"/>
          <w:spacing w:val="1"/>
          <w:kern w:val="0"/>
          <w:szCs w:val="24"/>
          <w:lang w:eastAsia="ru-RU"/>
        </w:rPr>
      </w:pPr>
      <w:r w:rsidRPr="00F82785">
        <w:rPr>
          <w:rFonts w:eastAsia="Times New Roman" w:cs="Times New Roman"/>
          <w:bCs/>
          <w:kern w:val="0"/>
          <w:szCs w:val="24"/>
          <w:lang w:eastAsia="ru-RU"/>
        </w:rPr>
        <w:t>Руководствуясь ст.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на основании Устава муниципального образования «Славский городской округ», окружной Совет депутатов</w:t>
      </w:r>
    </w:p>
    <w:p w:rsidR="00371F25" w:rsidRPr="00F82785" w:rsidRDefault="00371F25" w:rsidP="00371F25">
      <w:pPr>
        <w:spacing w:line="276" w:lineRule="auto"/>
        <w:ind w:firstLine="567"/>
        <w:jc w:val="center"/>
        <w:rPr>
          <w:rFonts w:eastAsia="Times New Roman" w:cs="Times New Roman"/>
          <w:b/>
          <w:bCs/>
          <w:color w:val="000000"/>
          <w:spacing w:val="1"/>
          <w:kern w:val="0"/>
          <w:szCs w:val="24"/>
          <w:lang w:eastAsia="ru-RU"/>
        </w:rPr>
      </w:pPr>
    </w:p>
    <w:p w:rsidR="00371F25" w:rsidRPr="00F82785" w:rsidRDefault="00371F25" w:rsidP="00371F25">
      <w:pPr>
        <w:spacing w:line="276" w:lineRule="auto"/>
        <w:ind w:firstLine="567"/>
        <w:jc w:val="center"/>
        <w:rPr>
          <w:rFonts w:eastAsia="Times New Roman" w:cs="Times New Roman"/>
          <w:color w:val="000000"/>
          <w:spacing w:val="1"/>
          <w:kern w:val="0"/>
          <w:szCs w:val="24"/>
          <w:lang w:eastAsia="ru-RU"/>
        </w:rPr>
      </w:pPr>
      <w:r w:rsidRPr="00F82785">
        <w:rPr>
          <w:rFonts w:eastAsia="Times New Roman" w:cs="Times New Roman"/>
          <w:b/>
          <w:bCs/>
          <w:color w:val="000000"/>
          <w:spacing w:val="1"/>
          <w:kern w:val="0"/>
          <w:szCs w:val="24"/>
          <w:lang w:eastAsia="ru-RU"/>
        </w:rPr>
        <w:t>РЕШИЛ:</w:t>
      </w:r>
    </w:p>
    <w:p w:rsidR="00371F25" w:rsidRPr="00F82785" w:rsidRDefault="00371F25" w:rsidP="00371F25">
      <w:pPr>
        <w:spacing w:line="276" w:lineRule="auto"/>
        <w:jc w:val="both"/>
        <w:rPr>
          <w:rFonts w:eastAsia="Times New Roman" w:cs="Times New Roman"/>
          <w:color w:val="000000"/>
          <w:spacing w:val="1"/>
          <w:kern w:val="0"/>
          <w:szCs w:val="24"/>
          <w:lang w:eastAsia="ru-RU"/>
        </w:rPr>
      </w:pPr>
    </w:p>
    <w:p w:rsidR="00371F25" w:rsidRDefault="00371F25" w:rsidP="00371F25">
      <w:pPr>
        <w:widowControl w:val="0"/>
        <w:numPr>
          <w:ilvl w:val="0"/>
          <w:numId w:val="1"/>
        </w:numPr>
        <w:suppressAutoHyphens/>
        <w:spacing w:line="276" w:lineRule="auto"/>
        <w:ind w:left="851" w:hanging="311"/>
        <w:jc w:val="both"/>
        <w:rPr>
          <w:rFonts w:eastAsia="Times New Roman" w:cs="Times New Roman"/>
          <w:bCs/>
          <w:color w:val="000000"/>
          <w:spacing w:val="1"/>
          <w:kern w:val="0"/>
          <w:szCs w:val="24"/>
          <w:lang w:eastAsia="ru-RU"/>
        </w:rPr>
      </w:pPr>
      <w:r w:rsidRPr="00F82785">
        <w:rPr>
          <w:rFonts w:eastAsia="Times New Roman" w:cs="Times New Roman"/>
          <w:bCs/>
          <w:color w:val="000000"/>
          <w:spacing w:val="1"/>
          <w:kern w:val="0"/>
          <w:szCs w:val="24"/>
          <w:lang w:eastAsia="ru-RU"/>
        </w:rPr>
        <w:t xml:space="preserve">Утвердить Положение </w:t>
      </w:r>
      <w:r w:rsidRPr="00F82785">
        <w:rPr>
          <w:rFonts w:eastAsia="Times New Roman" w:cs="Times New Roman"/>
          <w:bCs/>
          <w:kern w:val="0"/>
          <w:szCs w:val="24"/>
          <w:lang w:eastAsia="ru-RU"/>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«Славский городской округ»</w:t>
      </w:r>
      <w:r w:rsidRPr="00F82785">
        <w:rPr>
          <w:rFonts w:eastAsia="Times New Roman" w:cs="Times New Roman"/>
          <w:bCs/>
          <w:color w:val="000000"/>
          <w:spacing w:val="1"/>
          <w:kern w:val="0"/>
          <w:szCs w:val="24"/>
          <w:lang w:eastAsia="ru-RU"/>
        </w:rPr>
        <w:t xml:space="preserve"> согласно приложению.</w:t>
      </w:r>
    </w:p>
    <w:p w:rsidR="00371F25" w:rsidRPr="00F82785" w:rsidRDefault="00371F25" w:rsidP="00371F25">
      <w:pPr>
        <w:widowControl w:val="0"/>
        <w:suppressAutoHyphens/>
        <w:spacing w:line="276" w:lineRule="auto"/>
        <w:ind w:left="851"/>
        <w:jc w:val="both"/>
        <w:rPr>
          <w:rFonts w:eastAsia="Times New Roman" w:cs="Times New Roman"/>
          <w:bCs/>
          <w:color w:val="000000"/>
          <w:spacing w:val="1"/>
          <w:kern w:val="0"/>
          <w:szCs w:val="24"/>
          <w:lang w:eastAsia="ru-RU"/>
        </w:rPr>
      </w:pPr>
    </w:p>
    <w:p w:rsidR="00371F25" w:rsidRDefault="00371F25" w:rsidP="00371F25">
      <w:pPr>
        <w:numPr>
          <w:ilvl w:val="0"/>
          <w:numId w:val="1"/>
        </w:numPr>
        <w:spacing w:line="276" w:lineRule="auto"/>
        <w:ind w:left="851" w:hanging="311"/>
        <w:jc w:val="both"/>
        <w:rPr>
          <w:rFonts w:eastAsia="Times New Roman" w:cs="Times New Roman"/>
          <w:bCs/>
          <w:color w:val="000000"/>
          <w:spacing w:val="1"/>
          <w:kern w:val="0"/>
          <w:szCs w:val="24"/>
          <w:lang w:eastAsia="ru-RU"/>
        </w:rPr>
      </w:pPr>
      <w:r w:rsidRPr="00F82785">
        <w:rPr>
          <w:rFonts w:eastAsia="Times New Roman" w:cs="Times New Roman"/>
          <w:bCs/>
          <w:color w:val="000000"/>
          <w:spacing w:val="1"/>
          <w:kern w:val="0"/>
          <w:szCs w:val="24"/>
          <w:lang w:eastAsia="ru-RU"/>
        </w:rPr>
        <w:t>Опубликовать настоящее решение в газете «Славские «НОВОСТИ» и разместить на официальном сайте администрации Славского городского округа.</w:t>
      </w:r>
    </w:p>
    <w:p w:rsidR="00371F25" w:rsidRDefault="00371F25" w:rsidP="00371F25">
      <w:pPr>
        <w:pStyle w:val="a3"/>
        <w:rPr>
          <w:rFonts w:eastAsia="Times New Roman" w:cs="Times New Roman"/>
          <w:bCs/>
          <w:color w:val="000000"/>
          <w:spacing w:val="1"/>
          <w:kern w:val="0"/>
          <w:szCs w:val="24"/>
          <w:lang w:eastAsia="ru-RU"/>
        </w:rPr>
      </w:pPr>
    </w:p>
    <w:p w:rsidR="00371F25" w:rsidRPr="00F82785" w:rsidRDefault="00371F25" w:rsidP="00371F25">
      <w:pPr>
        <w:numPr>
          <w:ilvl w:val="0"/>
          <w:numId w:val="1"/>
        </w:numPr>
        <w:spacing w:line="276" w:lineRule="auto"/>
        <w:ind w:left="851" w:hanging="311"/>
        <w:jc w:val="both"/>
        <w:rPr>
          <w:rFonts w:eastAsia="Times New Roman" w:cs="Times New Roman"/>
          <w:kern w:val="0"/>
          <w:szCs w:val="24"/>
          <w:lang w:eastAsia="ru-RU"/>
        </w:rPr>
      </w:pPr>
      <w:r w:rsidRPr="00F82785">
        <w:rPr>
          <w:rFonts w:eastAsia="Times New Roman" w:cs="Times New Roman"/>
          <w:kern w:val="0"/>
          <w:szCs w:val="24"/>
          <w:lang w:eastAsia="ru-RU"/>
        </w:rPr>
        <w:t xml:space="preserve">Настоящее решение вступает в силу со дня его </w:t>
      </w:r>
      <w:hyperlink r:id="rId5" w:history="1">
        <w:r w:rsidRPr="00F82785">
          <w:rPr>
            <w:rFonts w:eastAsia="Times New Roman" w:cs="Times New Roman"/>
            <w:kern w:val="0"/>
            <w:szCs w:val="24"/>
            <w:lang w:eastAsia="ru-RU"/>
          </w:rPr>
          <w:t>официального опубликования</w:t>
        </w:r>
      </w:hyperlink>
      <w:r w:rsidRPr="00F82785">
        <w:rPr>
          <w:rFonts w:eastAsia="Times New Roman" w:cs="Times New Roman"/>
          <w:kern w:val="0"/>
          <w:szCs w:val="24"/>
          <w:lang w:eastAsia="ru-RU"/>
        </w:rPr>
        <w:t>.</w:t>
      </w:r>
    </w:p>
    <w:p w:rsidR="00371F25" w:rsidRPr="00F82785" w:rsidRDefault="00371F25" w:rsidP="00371F25">
      <w:pPr>
        <w:spacing w:line="276" w:lineRule="auto"/>
        <w:jc w:val="both"/>
        <w:rPr>
          <w:rFonts w:eastAsia="Times New Roman" w:cs="Times New Roman"/>
          <w:kern w:val="0"/>
          <w:szCs w:val="24"/>
          <w:lang w:eastAsia="ru-RU"/>
        </w:rPr>
      </w:pPr>
    </w:p>
    <w:p w:rsidR="00371F25" w:rsidRPr="00F82785" w:rsidRDefault="00371F25" w:rsidP="00371F25">
      <w:pPr>
        <w:spacing w:line="276" w:lineRule="auto"/>
        <w:jc w:val="both"/>
        <w:rPr>
          <w:rFonts w:eastAsia="Times New Roman" w:cs="Times New Roman"/>
          <w:kern w:val="0"/>
          <w:szCs w:val="24"/>
          <w:lang w:eastAsia="ru-RU"/>
        </w:rPr>
      </w:pPr>
    </w:p>
    <w:p w:rsidR="00371F25" w:rsidRPr="00F82785" w:rsidRDefault="00371F25" w:rsidP="00371F25">
      <w:pPr>
        <w:spacing w:line="276" w:lineRule="auto"/>
        <w:jc w:val="both"/>
        <w:rPr>
          <w:rFonts w:eastAsia="Times New Roman" w:cs="Times New Roman"/>
          <w:kern w:val="0"/>
          <w:szCs w:val="24"/>
          <w:lang w:eastAsia="ru-RU"/>
        </w:rPr>
      </w:pPr>
    </w:p>
    <w:p w:rsidR="00371F25" w:rsidRPr="003443C8" w:rsidRDefault="00371F25" w:rsidP="00371F25">
      <w:pPr>
        <w:jc w:val="left"/>
        <w:rPr>
          <w:rFonts w:eastAsia="Calibri" w:cs="Times New Roman"/>
          <w:kern w:val="0"/>
          <w:szCs w:val="24"/>
          <w:lang w:eastAsia="ru-RU"/>
        </w:rPr>
      </w:pPr>
      <w:r w:rsidRPr="00F82785">
        <w:rPr>
          <w:rFonts w:eastAsia="Calibri" w:cs="Times New Roman"/>
          <w:kern w:val="0"/>
          <w:szCs w:val="24"/>
          <w:lang w:eastAsia="ru-RU"/>
        </w:rPr>
        <w:t xml:space="preserve">Глава МО «Славский городской </w:t>
      </w:r>
      <w:proofErr w:type="gramStart"/>
      <w:r w:rsidRPr="00F82785">
        <w:rPr>
          <w:rFonts w:eastAsia="Calibri" w:cs="Times New Roman"/>
          <w:kern w:val="0"/>
          <w:szCs w:val="24"/>
          <w:lang w:eastAsia="ru-RU"/>
        </w:rPr>
        <w:t xml:space="preserve">округ»   </w:t>
      </w:r>
      <w:proofErr w:type="gramEnd"/>
      <w:r w:rsidRPr="00F82785">
        <w:rPr>
          <w:rFonts w:eastAsia="Calibri" w:cs="Times New Roman"/>
          <w:kern w:val="0"/>
          <w:szCs w:val="24"/>
          <w:lang w:eastAsia="ru-RU"/>
        </w:rPr>
        <w:t xml:space="preserve">                                                    </w:t>
      </w:r>
      <w:r>
        <w:rPr>
          <w:rFonts w:eastAsia="Calibri" w:cs="Times New Roman"/>
          <w:kern w:val="0"/>
          <w:szCs w:val="24"/>
          <w:lang w:eastAsia="ru-RU"/>
        </w:rPr>
        <w:t xml:space="preserve">     </w:t>
      </w:r>
      <w:r w:rsidRPr="00F82785">
        <w:rPr>
          <w:rFonts w:eastAsia="Calibri" w:cs="Times New Roman"/>
          <w:kern w:val="0"/>
          <w:szCs w:val="24"/>
          <w:lang w:eastAsia="ru-RU"/>
        </w:rPr>
        <w:t xml:space="preserve">               Е.А. Матвеева</w:t>
      </w:r>
      <w:r w:rsidRPr="00F82785">
        <w:rPr>
          <w:rFonts w:eastAsia="Times New Roman" w:cs="Times New Roman"/>
          <w:color w:val="000000"/>
          <w:kern w:val="0"/>
          <w:szCs w:val="24"/>
          <w:lang w:eastAsia="ru-RU"/>
        </w:rPr>
        <w:t xml:space="preserve"> </w:t>
      </w:r>
    </w:p>
    <w:p w:rsidR="00371F25" w:rsidRPr="00F82785" w:rsidRDefault="00371F25" w:rsidP="00371F25">
      <w:pPr>
        <w:jc w:val="left"/>
        <w:rPr>
          <w:rFonts w:eastAsia="Times New Roman" w:cs="Times New Roman"/>
          <w:color w:val="000000"/>
          <w:kern w:val="0"/>
          <w:szCs w:val="24"/>
          <w:lang w:eastAsia="ru-RU"/>
        </w:rPr>
      </w:pPr>
      <w:r w:rsidRPr="00F82785">
        <w:rPr>
          <w:rFonts w:eastAsia="Times New Roman" w:cs="Times New Roman"/>
          <w:color w:val="000000"/>
          <w:kern w:val="0"/>
          <w:szCs w:val="24"/>
          <w:lang w:eastAsia="ru-RU"/>
        </w:rPr>
        <w:br w:type="page"/>
      </w:r>
    </w:p>
    <w:p w:rsidR="00371F25" w:rsidRPr="00F82785" w:rsidRDefault="00371F25" w:rsidP="00371F25">
      <w:pPr>
        <w:autoSpaceDE w:val="0"/>
        <w:autoSpaceDN w:val="0"/>
        <w:adjustRightInd w:val="0"/>
        <w:ind w:left="5812"/>
        <w:outlineLvl w:val="0"/>
        <w:rPr>
          <w:rFonts w:eastAsia="Times New Roman" w:cs="Times New Roman"/>
          <w:color w:val="000000"/>
          <w:kern w:val="0"/>
          <w:szCs w:val="24"/>
          <w:lang w:eastAsia="ru-RU"/>
        </w:rPr>
      </w:pPr>
      <w:r w:rsidRPr="00F82785">
        <w:rPr>
          <w:rFonts w:eastAsia="Times New Roman" w:cs="Times New Roman"/>
          <w:color w:val="000000"/>
          <w:kern w:val="0"/>
          <w:szCs w:val="24"/>
          <w:lang w:eastAsia="ru-RU"/>
        </w:rPr>
        <w:lastRenderedPageBreak/>
        <w:t xml:space="preserve">Приложение </w:t>
      </w:r>
    </w:p>
    <w:p w:rsidR="00371F25" w:rsidRPr="00F82785" w:rsidRDefault="00371F25" w:rsidP="00371F25">
      <w:pPr>
        <w:autoSpaceDE w:val="0"/>
        <w:autoSpaceDN w:val="0"/>
        <w:adjustRightInd w:val="0"/>
        <w:ind w:left="5812"/>
        <w:outlineLvl w:val="0"/>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к решению окружного Совета депутатов </w:t>
      </w:r>
    </w:p>
    <w:p w:rsidR="00371F25" w:rsidRPr="00F82785" w:rsidRDefault="00371F25" w:rsidP="00371F25">
      <w:pPr>
        <w:autoSpaceDE w:val="0"/>
        <w:autoSpaceDN w:val="0"/>
        <w:adjustRightInd w:val="0"/>
        <w:ind w:left="5812"/>
        <w:outlineLvl w:val="0"/>
        <w:rPr>
          <w:rFonts w:eastAsia="Times New Roman" w:cs="Times New Roman"/>
          <w:color w:val="000000"/>
          <w:kern w:val="0"/>
          <w:szCs w:val="24"/>
          <w:lang w:eastAsia="ru-RU"/>
        </w:rPr>
      </w:pPr>
      <w:r w:rsidRPr="00F82785">
        <w:rPr>
          <w:rFonts w:eastAsia="Times New Roman" w:cs="Times New Roman"/>
          <w:color w:val="000000"/>
          <w:kern w:val="0"/>
          <w:szCs w:val="24"/>
          <w:lang w:eastAsia="ru-RU"/>
        </w:rPr>
        <w:t>МО «Славский городской округ»</w:t>
      </w:r>
    </w:p>
    <w:p w:rsidR="00371F25" w:rsidRPr="00F82785" w:rsidRDefault="00371F25" w:rsidP="00371F25">
      <w:pPr>
        <w:autoSpaceDE w:val="0"/>
        <w:autoSpaceDN w:val="0"/>
        <w:adjustRightInd w:val="0"/>
        <w:ind w:left="5812"/>
        <w:rPr>
          <w:rFonts w:eastAsia="Times New Roman" w:cs="Times New Roman"/>
          <w:color w:val="000000"/>
          <w:kern w:val="0"/>
          <w:szCs w:val="24"/>
          <w:lang w:eastAsia="ru-RU"/>
        </w:rPr>
      </w:pPr>
      <w:r w:rsidRPr="00F82785">
        <w:rPr>
          <w:rFonts w:eastAsia="Times New Roman" w:cs="Times New Roman"/>
          <w:color w:val="000000"/>
          <w:kern w:val="0"/>
          <w:szCs w:val="24"/>
          <w:lang w:eastAsia="ru-RU"/>
        </w:rPr>
        <w:t xml:space="preserve">от </w:t>
      </w:r>
      <w:r>
        <w:rPr>
          <w:rFonts w:eastAsia="Times New Roman" w:cs="Times New Roman"/>
          <w:color w:val="000000"/>
          <w:kern w:val="0"/>
          <w:szCs w:val="24"/>
          <w:lang w:eastAsia="ru-RU"/>
        </w:rPr>
        <w:t xml:space="preserve">18 августа </w:t>
      </w:r>
      <w:r w:rsidRPr="00F82785">
        <w:rPr>
          <w:rFonts w:eastAsia="Times New Roman" w:cs="Times New Roman"/>
          <w:color w:val="000000"/>
          <w:kern w:val="0"/>
          <w:szCs w:val="24"/>
          <w:lang w:eastAsia="ru-RU"/>
        </w:rPr>
        <w:t>2021</w:t>
      </w:r>
      <w:r>
        <w:rPr>
          <w:rFonts w:eastAsia="Times New Roman" w:cs="Times New Roman"/>
          <w:color w:val="000000"/>
          <w:kern w:val="0"/>
          <w:szCs w:val="24"/>
          <w:lang w:eastAsia="ru-RU"/>
        </w:rPr>
        <w:t xml:space="preserve">г. </w:t>
      </w:r>
      <w:r w:rsidRPr="00F82785">
        <w:rPr>
          <w:rFonts w:eastAsia="Times New Roman" w:cs="Times New Roman"/>
          <w:color w:val="000000"/>
          <w:kern w:val="0"/>
          <w:szCs w:val="24"/>
          <w:lang w:eastAsia="ru-RU"/>
        </w:rPr>
        <w:t>№</w:t>
      </w:r>
      <w:r>
        <w:rPr>
          <w:rFonts w:eastAsia="Times New Roman" w:cs="Times New Roman"/>
          <w:color w:val="000000"/>
          <w:kern w:val="0"/>
          <w:szCs w:val="24"/>
          <w:lang w:eastAsia="ru-RU"/>
        </w:rPr>
        <w:t>49</w:t>
      </w:r>
    </w:p>
    <w:p w:rsidR="00371F25" w:rsidRPr="00F82785" w:rsidRDefault="00371F25" w:rsidP="00371F25">
      <w:pPr>
        <w:widowControl w:val="0"/>
        <w:autoSpaceDE w:val="0"/>
        <w:autoSpaceDN w:val="0"/>
        <w:adjustRightInd w:val="0"/>
        <w:ind w:left="5954"/>
        <w:jc w:val="center"/>
        <w:rPr>
          <w:rFonts w:eastAsia="Times New Roman" w:cs="Times New Roman"/>
          <w:b/>
          <w:bCs/>
          <w:kern w:val="0"/>
          <w:szCs w:val="24"/>
          <w:lang w:eastAsia="ru-RU"/>
        </w:rPr>
      </w:pPr>
    </w:p>
    <w:p w:rsidR="00371F25" w:rsidRPr="00F82785" w:rsidRDefault="00371F25" w:rsidP="00371F25">
      <w:pPr>
        <w:widowControl w:val="0"/>
        <w:autoSpaceDE w:val="0"/>
        <w:autoSpaceDN w:val="0"/>
        <w:adjustRightInd w:val="0"/>
        <w:spacing w:before="108" w:after="108" w:line="276" w:lineRule="auto"/>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ПОЛОЖЕНИЕ</w:t>
      </w:r>
      <w:r w:rsidRPr="00F82785">
        <w:rPr>
          <w:rFonts w:eastAsia="Times New Roman" w:cs="Times New Roman"/>
          <w:b/>
          <w:bCs/>
          <w:kern w:val="0"/>
          <w:szCs w:val="24"/>
          <w:lang w:eastAsia="ru-RU"/>
        </w:rPr>
        <w:b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«Славский городской округ»</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Pr="00F82785" w:rsidRDefault="00371F25" w:rsidP="00371F25">
      <w:pPr>
        <w:widowControl w:val="0"/>
        <w:autoSpaceDE w:val="0"/>
        <w:autoSpaceDN w:val="0"/>
        <w:adjustRightInd w:val="0"/>
        <w:spacing w:before="108" w:after="108" w:line="276" w:lineRule="auto"/>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Раздел 1. ОБЩИЕ ПОЛОЖЕНИЯ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1. Положение </w:t>
      </w:r>
      <w:r w:rsidRPr="00F82785">
        <w:rPr>
          <w:rFonts w:eastAsia="Times New Roman" w:cs="Times New Roman"/>
          <w:bCs/>
          <w:kern w:val="0"/>
          <w:szCs w:val="24"/>
          <w:lang w:eastAsia="ru-RU"/>
        </w:rPr>
        <w:t>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образования «Славский городской округ»</w:t>
      </w:r>
      <w:r w:rsidRPr="00F82785">
        <w:rPr>
          <w:rFonts w:eastAsia="Times New Roman" w:cs="Times New Roman"/>
          <w:kern w:val="0"/>
          <w:szCs w:val="24"/>
          <w:lang w:eastAsia="ru-RU"/>
        </w:rPr>
        <w:t xml:space="preserve"> (далее - Положение) разработано в соответствии с Конституцией Российской Федерации, </w:t>
      </w:r>
      <w:r w:rsidRPr="00F82785">
        <w:rPr>
          <w:rFonts w:eastAsia="Times New Roman" w:cs="Times New Roman"/>
          <w:bCs/>
          <w:kern w:val="0"/>
          <w:szCs w:val="24"/>
          <w:lang w:eastAsia="ru-RU"/>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82785">
        <w:rPr>
          <w:rFonts w:eastAsia="Times New Roman" w:cs="Times New Roman"/>
          <w:kern w:val="0"/>
          <w:szCs w:val="24"/>
          <w:lang w:eastAsia="ru-RU"/>
        </w:rPr>
        <w:t>, Федеральным законом от 6 октября 2003 года №131-ФЗ «Об общих принципах организации местного самоуправления в Российской Федерации»,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 248-ФЗ). 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2. Муниципальный контроль </w:t>
      </w:r>
      <w:r w:rsidRPr="00F82785">
        <w:rPr>
          <w:rFonts w:eastAsia="Times New Roman" w:cs="Times New Roman"/>
          <w:bCs/>
          <w:kern w:val="0"/>
          <w:szCs w:val="24"/>
          <w:lang w:eastAsia="ru-RU"/>
        </w:rPr>
        <w:t>на автомобильном транспорте, городском наземном электрическом транспорте и в дорожном хозяйстве на территории муниципального образования «Славский городской округ» (далее – Муниципальный контроль)</w:t>
      </w:r>
      <w:r w:rsidRPr="00F82785">
        <w:rPr>
          <w:rFonts w:eastAsia="Times New Roman" w:cs="Times New Roman"/>
          <w:kern w:val="0"/>
          <w:szCs w:val="24"/>
          <w:lang w:eastAsia="ru-RU"/>
        </w:rPr>
        <w:t xml:space="preserve"> представляет собой деятельность администрации Славского городского округа (далее - Администрация), направленную на предупреждение, выявление и пресечение нарушений обязательных требований Федерального закона</w:t>
      </w:r>
      <w:r w:rsidRPr="00F82785">
        <w:rPr>
          <w:rFonts w:eastAsia="Times New Roman" w:cs="Times New Roman"/>
          <w:bCs/>
          <w:kern w:val="0"/>
          <w:szCs w:val="24"/>
          <w:lang w:eastAsia="ru-RU"/>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82785">
        <w:rPr>
          <w:rFonts w:eastAsia="Times New Roman" w:cs="Times New Roman"/>
          <w:kern w:val="0"/>
          <w:szCs w:val="24"/>
          <w:lang w:eastAsia="ru-RU"/>
        </w:rPr>
        <w:t xml:space="preserve"> (далее - требований законодательства), осуществляемую в пределах полномочий Администрации посредством профилактики нарушений требований законодательства, оценки соблюдения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 устранению их последствий и (или) восстановлению правового положения, существовавшего до возникновения таких нарушений.</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3. Муниципальный контроль</w:t>
      </w:r>
      <w:r w:rsidRPr="00F82785">
        <w:rPr>
          <w:rFonts w:eastAsia="Times New Roman" w:cs="Times New Roman"/>
          <w:bCs/>
          <w:kern w:val="0"/>
          <w:szCs w:val="24"/>
          <w:lang w:eastAsia="ru-RU"/>
        </w:rPr>
        <w:t xml:space="preserve"> </w:t>
      </w:r>
      <w:r w:rsidRPr="00F82785">
        <w:rPr>
          <w:rFonts w:eastAsia="Times New Roman" w:cs="Times New Roman"/>
          <w:kern w:val="0"/>
          <w:szCs w:val="24"/>
          <w:lang w:eastAsia="ru-RU"/>
        </w:rPr>
        <w:t xml:space="preserve">осуществляется в соответствии с законодательством Российской Федерации, настоящим Положением, а также принятыми в соответствии с ними нормативными правовыми актами Администрации. </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4. Муниципальный контроль осуществляется Администрацией (далее – контрольный (надзорный) орган) в отношении автомобильных дорог общего пользования местного значения расположенных в границах муниципального образования «Славский городской округ» и направлен на достижение общественно значимых результатов, связанных с минимизацией риска </w:t>
      </w:r>
      <w:r w:rsidRPr="00F82785">
        <w:rPr>
          <w:rFonts w:eastAsia="Times New Roman" w:cs="Times New Roman"/>
          <w:kern w:val="0"/>
          <w:szCs w:val="24"/>
          <w:lang w:eastAsia="ru-RU"/>
        </w:rPr>
        <w:lastRenderedPageBreak/>
        <w:t xml:space="preserve">причинения вреда (ущерба) охраняемым законом ценностям, вызванного нарушениями требований законодательства об автомобильных дорогах и дорожной деятельности в части сохранности автомобильных дорог, в рамках муниципального контроля на автомобильном транспорте, городском наземном электрическом транспорте и в дорожном хозяйстве). </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5. Предметом муниципального контроля является соблюдение контролируемыми лицами требований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6. Объектом муниципального контроля являются автомобильные дороги общего пользования местного значения расположенные в границах муниципального образования «Славский городской округ», которыми контролируемые лица владеют и (или) пользуются и к которым предъявляются требования законодательства, а также их деятельность, действия (бездействие) в рамках которых должны соблюдаться требования законодательства.</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7. Контрольный (надзорный) орган при осуществлении Муниципального контроля взаимодействуют с органами государственного контроля (надзора).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порядок взаимодействия органов государственного надзора с органом муниципального контроля устанавливается Правительством Российской Федерации.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8. Контрольный (надзорный) орган в пределах своей компетенции осуществляет Муниципальный контроль за соблюдением обязательных требований, установленных Федеральным законом в сфере автомобильных дорог и дорожной деятельности в части сохранности автомобильных дорог, в рамках муниципального контроля на автомобильном транспорте, городском наземном электрическом транспорте и в дорожном хозяйстве.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9. Перечень должностных лиц контрольного (надзорного) органа, уполномоченных на осуществление Муниципального контроля, утверждается распоряжением контрольного (надзорного) органа (далее - должностные лица).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10. Должностные лица, осуществляющие муниципальный контроль при проведении контрольного (надзорного) мероприятия в пределах своих полномочий и в объёме проводимых контрольных (надзорных) действий пользуются правами, установленными частью 2 статьи 29 Федерального закона № 248-ФЗ, а также следующими правами: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запрашивать на основании письменных мотивированных запросов у органов государственной власти, органов местного самоуправления, а также у контролируемых лиц информацию и документы, которые необходимы для проведения проверки;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выдавать контролируемым лицам предписания об устранении выявленных правонарушений с указанием сроков их устранения;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составлять протоколы по административным правонарушениям, ответственность за совершение которых предусмотрена частью 1 статьи 19.4, статьёй 19.4.1, частью 1 ст. 19.5, статьёй 19.7 Кодекса Российской Федерации об административных правонарушениях;</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4) использовать необходимые для проведения контрольных (надзорных) мероприятий технические средства, в том числе компьютеры, электронные носители информации, сканеры, </w:t>
      </w:r>
      <w:r w:rsidRPr="00F82785">
        <w:rPr>
          <w:rFonts w:eastAsia="Times New Roman" w:cs="Times New Roman"/>
          <w:kern w:val="0"/>
          <w:szCs w:val="24"/>
          <w:lang w:eastAsia="ru-RU"/>
        </w:rPr>
        <w:lastRenderedPageBreak/>
        <w:t>телефоны, средства аудио и видеозаписи, фотоаппараты, осуществлять аудиозапись, фото- и видеосъёмку кроме объектов и документов, отнесённых к государственной или иной охраняемой законом тайне;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 незамедлительно направлять информацию руководителю (заместителю руководителя) контрольного (надзорного) органа или иному должностному лицу контрольного (надзорного) органа, уполномоченному на принятие решений о проведении контрольных (надзорных) мероприятий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для принятия решения о проведении контрольных (надзорных) мероприятий;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 применять предусмотренные законодательством Российской Федерации меры предупредительного и профилактического характера, направленные на недопущение и (или) пресечение нарушений контролируемыми лицами обязательных требований в установленной сфере деятельности, а также меры, направленные на ликвидацию последствий указанных нарушений;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8) совершать иные действия, предусмотренные законодательством.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9) Объектами муниципального контроля являются автомобильные дороги общего пользования местного значения, расположенные в границах муниципального образования «Славский городской округ» (далее – объекты контроля).</w:t>
      </w:r>
    </w:p>
    <w:p w:rsidR="00371F25" w:rsidRPr="00F82785" w:rsidRDefault="00371F25" w:rsidP="00371F25">
      <w:pPr>
        <w:tabs>
          <w:tab w:val="left" w:pos="709"/>
        </w:tabs>
        <w:jc w:val="both"/>
        <w:rPr>
          <w:rFonts w:eastAsia="Calibri" w:cs="Times New Roman"/>
          <w:color w:val="000000"/>
          <w:szCs w:val="24"/>
        </w:rPr>
      </w:pPr>
      <w:r w:rsidRPr="00F82785">
        <w:rPr>
          <w:rFonts w:eastAsia="Calibri" w:cs="Times New Roman"/>
          <w:color w:val="000000"/>
          <w:szCs w:val="24"/>
        </w:rPr>
        <w:tab/>
        <w:t xml:space="preserve">11. Должностные лица, осуществляющие муниципальный </w:t>
      </w:r>
      <w:r w:rsidRPr="00F82785">
        <w:rPr>
          <w:rFonts w:eastAsia="Calibri" w:cs="Times New Roman"/>
          <w:szCs w:val="24"/>
        </w:rPr>
        <w:t xml:space="preserve">контроль </w:t>
      </w:r>
      <w:r w:rsidRPr="00F82785">
        <w:rPr>
          <w:rFonts w:eastAsia="Calibri" w:cs="Times New Roman"/>
          <w:color w:val="000000"/>
          <w:szCs w:val="24"/>
        </w:rPr>
        <w:t xml:space="preserve">при проведении контрольного (надзорного) мероприятия обязаны: </w:t>
      </w:r>
    </w:p>
    <w:p w:rsidR="00371F25" w:rsidRPr="00F82785" w:rsidRDefault="00371F25" w:rsidP="00371F25">
      <w:pPr>
        <w:tabs>
          <w:tab w:val="left" w:pos="709"/>
        </w:tabs>
        <w:jc w:val="both"/>
        <w:rPr>
          <w:rFonts w:eastAsia="Calibri" w:cs="Times New Roman"/>
          <w:color w:val="000000"/>
          <w:szCs w:val="24"/>
        </w:rPr>
      </w:pPr>
      <w:r w:rsidRPr="00F82785">
        <w:rPr>
          <w:rFonts w:eastAsia="Calibri" w:cs="Times New Roman"/>
          <w:color w:val="000000"/>
          <w:szCs w:val="24"/>
        </w:rPr>
        <w:tab/>
        <w:t>1) соблюдать законодательство Российской Федерации, права и законные интересы контролируемых лиц;</w:t>
      </w:r>
    </w:p>
    <w:p w:rsidR="00371F25" w:rsidRPr="00F82785" w:rsidRDefault="00371F25" w:rsidP="00371F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371F25" w:rsidRPr="00F82785" w:rsidRDefault="00371F25" w:rsidP="00371F25">
      <w:pPr>
        <w:tabs>
          <w:tab w:val="left" w:pos="1134"/>
        </w:tabs>
        <w:ind w:firstLine="709"/>
        <w:jc w:val="both"/>
        <w:rPr>
          <w:rFonts w:eastAsia="Calibri" w:cs="Times New Roman"/>
          <w:color w:val="000000"/>
          <w:szCs w:val="24"/>
        </w:rPr>
      </w:pPr>
      <w:r w:rsidRPr="00F82785">
        <w:rPr>
          <w:rFonts w:eastAsia="Calibri" w:cs="Times New Roman"/>
          <w:color w:val="000000"/>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Калининградской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10) доказывать обоснованность своих действий при их обжаловании в порядке, установленном законодательством Российской Федерации;</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371F25" w:rsidRPr="00F82785" w:rsidRDefault="00371F25" w:rsidP="00371F25">
      <w:pPr>
        <w:tabs>
          <w:tab w:val="left" w:pos="1134"/>
        </w:tabs>
        <w:ind w:firstLine="851"/>
        <w:jc w:val="both"/>
        <w:rPr>
          <w:rFonts w:eastAsia="Calibri" w:cs="Times New Roman"/>
          <w:color w:val="000000"/>
          <w:szCs w:val="24"/>
        </w:rPr>
      </w:pPr>
      <w:r w:rsidRPr="00F82785">
        <w:rPr>
          <w:rFonts w:eastAsia="Calibri" w:cs="Times New Roman"/>
          <w:color w:val="000000"/>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12. Муниципальный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законодательства об автомобильных дорогах и дорожной деятельности в части сохранности автомобильных дорог, в рамках муниципального контроля на автомобильном транспорте, городском наземном электрическом транспорте и в дорожном хозяйстве), интенсивность и результаты.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оценкой риска причинения вреда (ущерба) понимается деятельность Администрации по определению вероятности возникновения риска и масштаба вреда (ущерба) для охраняемых законом ценностей.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Pr="00F82785" w:rsidRDefault="00371F25" w:rsidP="00371F25">
      <w:pPr>
        <w:spacing w:line="276" w:lineRule="auto"/>
        <w:jc w:val="center"/>
        <w:rPr>
          <w:rFonts w:eastAsia="Times New Roman" w:cs="Times New Roman"/>
          <w:kern w:val="0"/>
          <w:szCs w:val="24"/>
          <w:lang w:eastAsia="ru-RU"/>
        </w:rPr>
      </w:pPr>
    </w:p>
    <w:p w:rsidR="00371F25" w:rsidRPr="00F82785" w:rsidRDefault="00371F25" w:rsidP="00371F25">
      <w:pPr>
        <w:spacing w:line="276" w:lineRule="auto"/>
        <w:jc w:val="center"/>
        <w:rPr>
          <w:rFonts w:eastAsia="Times New Roman" w:cs="Times New Roman"/>
          <w:b/>
          <w:kern w:val="0"/>
          <w:szCs w:val="24"/>
          <w:lang w:eastAsia="ru-RU"/>
        </w:rPr>
      </w:pPr>
      <w:r w:rsidRPr="00F82785">
        <w:rPr>
          <w:rFonts w:eastAsia="Times New Roman" w:cs="Times New Roman"/>
          <w:b/>
          <w:kern w:val="0"/>
          <w:szCs w:val="24"/>
          <w:lang w:eastAsia="ru-RU"/>
        </w:rPr>
        <w:t>Раздел 2. ДОЛЖНОСТНЫЕ ЛИЦА, УПОЛНОМОЧЕННЫЕ ОСУЩЕСТВЛЯТЬ МУНИЦИПАЛЬНЫЙ КОНТРОЛЬ</w:t>
      </w:r>
    </w:p>
    <w:p w:rsidR="00371F25" w:rsidRPr="00F82785" w:rsidRDefault="00371F25" w:rsidP="00371F25">
      <w:pPr>
        <w:spacing w:line="276" w:lineRule="auto"/>
        <w:ind w:firstLine="540"/>
        <w:jc w:val="center"/>
        <w:rPr>
          <w:rFonts w:eastAsia="Times New Roman" w:cs="Times New Roman"/>
          <w:kern w:val="0"/>
          <w:szCs w:val="24"/>
          <w:lang w:eastAsia="ru-RU"/>
        </w:rPr>
      </w:pP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13. Должностными лицами, уполномоченными осуществлять Муниципальный контроль, являются:</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1) Специалисты администрации муниципального образования «Славский городской округ», осуществляющие в соответствии с распределением должностных обязанностей Муниципальный контроль. </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lastRenderedPageBreak/>
        <w:t>14. Общее руководство деятельностью по Муниципальному контролю осуществляет должностные лица</w:t>
      </w:r>
      <w:r>
        <w:rPr>
          <w:rFonts w:eastAsia="Times New Roman" w:cs="Times New Roman"/>
          <w:kern w:val="0"/>
          <w:szCs w:val="24"/>
          <w:lang w:eastAsia="ru-RU"/>
        </w:rPr>
        <w:t>,</w:t>
      </w:r>
      <w:r w:rsidRPr="00F82785">
        <w:rPr>
          <w:rFonts w:eastAsia="Times New Roman" w:cs="Times New Roman"/>
          <w:kern w:val="0"/>
          <w:szCs w:val="24"/>
          <w:lang w:eastAsia="ru-RU"/>
        </w:rPr>
        <w:t xml:space="preserve"> осуществляющие муниципальный контроль, определённые распоряжением Администрации.</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Непосредственное руководство деятельностью по Муниципальному контролю осуществляет </w:t>
      </w:r>
      <w:proofErr w:type="gramStart"/>
      <w:r w:rsidRPr="00F82785">
        <w:rPr>
          <w:rFonts w:eastAsia="Times New Roman" w:cs="Times New Roman"/>
          <w:kern w:val="0"/>
          <w:szCs w:val="24"/>
          <w:lang w:eastAsia="ru-RU"/>
        </w:rPr>
        <w:t>должностное лицо</w:t>
      </w:r>
      <w:proofErr w:type="gramEnd"/>
      <w:r w:rsidRPr="00F82785">
        <w:rPr>
          <w:rFonts w:eastAsia="Times New Roman" w:cs="Times New Roman"/>
          <w:kern w:val="0"/>
          <w:szCs w:val="24"/>
          <w:lang w:eastAsia="ru-RU"/>
        </w:rPr>
        <w:t xml:space="preserve"> определённое распоряжение</w:t>
      </w:r>
      <w:r>
        <w:rPr>
          <w:rFonts w:eastAsia="Times New Roman" w:cs="Times New Roman"/>
          <w:kern w:val="0"/>
          <w:szCs w:val="24"/>
          <w:lang w:eastAsia="ru-RU"/>
        </w:rPr>
        <w:t>м</w:t>
      </w:r>
      <w:r w:rsidRPr="00F82785">
        <w:rPr>
          <w:rFonts w:eastAsia="Times New Roman" w:cs="Times New Roman"/>
          <w:kern w:val="0"/>
          <w:szCs w:val="24"/>
          <w:lang w:eastAsia="ru-RU"/>
        </w:rPr>
        <w:t xml:space="preserve"> Админ</w:t>
      </w:r>
      <w:r>
        <w:rPr>
          <w:rFonts w:eastAsia="Times New Roman" w:cs="Times New Roman"/>
          <w:kern w:val="0"/>
          <w:szCs w:val="24"/>
          <w:lang w:eastAsia="ru-RU"/>
        </w:rPr>
        <w:t>и</w:t>
      </w:r>
      <w:r w:rsidRPr="00F82785">
        <w:rPr>
          <w:rFonts w:eastAsia="Times New Roman" w:cs="Times New Roman"/>
          <w:kern w:val="0"/>
          <w:szCs w:val="24"/>
          <w:lang w:eastAsia="ru-RU"/>
        </w:rPr>
        <w:t>страции.</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15. Должностные лица, уполномоченные осуществлять Муниципальный контроль, имеют удостоверение с наименованием должности, соответствующей реестру должностей муниципальной службы в Калининградской области, согласно Закону Калининградской области от 17.06.2016 N 536 (ред. от 25.03.2021) "О муниципальной службе в Калининградской области.</w:t>
      </w:r>
    </w:p>
    <w:p w:rsidR="00371F25" w:rsidRPr="00F82785" w:rsidRDefault="00371F25" w:rsidP="00371F25">
      <w:pPr>
        <w:spacing w:line="276" w:lineRule="auto"/>
        <w:ind w:firstLine="540"/>
        <w:jc w:val="both"/>
        <w:rPr>
          <w:rFonts w:eastAsia="Times New Roman" w:cs="Times New Roman"/>
          <w:kern w:val="0"/>
          <w:szCs w:val="24"/>
          <w:lang w:eastAsia="ru-RU"/>
        </w:rPr>
      </w:pPr>
    </w:p>
    <w:p w:rsidR="00371F25" w:rsidRPr="00F82785" w:rsidRDefault="00371F25" w:rsidP="00371F25">
      <w:pPr>
        <w:spacing w:line="276" w:lineRule="auto"/>
        <w:ind w:firstLine="540"/>
        <w:jc w:val="center"/>
        <w:rPr>
          <w:rFonts w:eastAsia="Times New Roman" w:cs="Times New Roman"/>
          <w:b/>
          <w:kern w:val="0"/>
          <w:szCs w:val="24"/>
          <w:lang w:eastAsia="ru-RU"/>
        </w:rPr>
      </w:pPr>
      <w:r w:rsidRPr="00F82785">
        <w:rPr>
          <w:rFonts w:eastAsia="Times New Roman" w:cs="Times New Roman"/>
          <w:b/>
          <w:kern w:val="0"/>
          <w:szCs w:val="24"/>
          <w:lang w:eastAsia="ru-RU"/>
        </w:rPr>
        <w:t>Раздел 3. ИНФОРМИРОВАНИЕ, КОНСУЛЬТИРОВАНИЕ</w:t>
      </w:r>
    </w:p>
    <w:p w:rsidR="00371F25" w:rsidRPr="00F82785" w:rsidRDefault="00371F25" w:rsidP="00371F25">
      <w:pPr>
        <w:spacing w:line="276" w:lineRule="auto"/>
        <w:ind w:firstLine="540"/>
        <w:jc w:val="center"/>
        <w:rPr>
          <w:rFonts w:eastAsia="Times New Roman" w:cs="Times New Roman"/>
          <w:b/>
          <w:kern w:val="0"/>
          <w:szCs w:val="24"/>
          <w:lang w:eastAsia="ru-RU"/>
        </w:rPr>
      </w:pPr>
      <w:r w:rsidRPr="00F82785">
        <w:rPr>
          <w:rFonts w:eastAsia="Times New Roman" w:cs="Times New Roman"/>
          <w:b/>
          <w:kern w:val="0"/>
          <w:szCs w:val="24"/>
          <w:lang w:eastAsia="ru-RU"/>
        </w:rPr>
        <w:t xml:space="preserve"> ПО ВОПРОСАМ  </w:t>
      </w:r>
    </w:p>
    <w:p w:rsidR="00371F25" w:rsidRPr="00F82785" w:rsidRDefault="00371F25" w:rsidP="00371F25">
      <w:pPr>
        <w:spacing w:line="276" w:lineRule="auto"/>
        <w:ind w:firstLine="540"/>
        <w:jc w:val="center"/>
        <w:rPr>
          <w:rFonts w:eastAsia="Times New Roman" w:cs="Times New Roman"/>
          <w:b/>
          <w:kern w:val="0"/>
          <w:szCs w:val="24"/>
          <w:lang w:eastAsia="ru-RU"/>
        </w:rPr>
      </w:pPr>
      <w:r w:rsidRPr="00F82785">
        <w:rPr>
          <w:rFonts w:eastAsia="Times New Roman" w:cs="Times New Roman"/>
          <w:b/>
          <w:kern w:val="0"/>
          <w:szCs w:val="24"/>
          <w:lang w:eastAsia="ru-RU"/>
        </w:rPr>
        <w:t>ОСУЩЕСТВЛЕНИЯ МУНИЦИПАЛЬНОГО КОНТРОЛЯ</w:t>
      </w:r>
    </w:p>
    <w:p w:rsidR="00371F25" w:rsidRPr="00F82785" w:rsidRDefault="00371F25" w:rsidP="00371F25">
      <w:pPr>
        <w:spacing w:line="276" w:lineRule="auto"/>
        <w:ind w:firstLine="540"/>
        <w:jc w:val="center"/>
        <w:rPr>
          <w:rFonts w:eastAsia="Times New Roman" w:cs="Times New Roman"/>
          <w:kern w:val="0"/>
          <w:szCs w:val="24"/>
          <w:lang w:eastAsia="ru-RU"/>
        </w:rPr>
      </w:pP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16. Информирование, консультирование по вопросам осуществления Администрацией Муниципального контроля проводится непосредственно должностными лицами, уполномоченными осуществлять Муниципальный контроль:</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 посредством размещения на официальном сайте Администрации в информационно-телекоммуникационной сети «Интернет»;</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в иных средствах массовой информации, брошюрах, буклетах, руководствах и т.п.;</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3) путём устного консультирования контролируемых лиц и (или) их представителей на личном приёме;</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4) по телефону, электронной почте, письмами с ответами по существу поступивших обращений (заявлений);</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портала государственных и муниципальных услуг».</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17. По телефону предоставляется следующая информация:</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 о графике (режиме) работы Администрации;</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о решении по конкретному обращению (заявлению).</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18. Посредством размещения на официальном сайте Администрации предоставляется следующая информация:</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 о месте нахождения, контактных телефонах, адресах электронной почты Администрации;</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 о нормативных правовых актах по вопросам осуществления Муниципального контроля;</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3) о планах проведения плановых проверок контролируемых лиц;</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4) о результатах проведённых Администрацией контрольных мероприятий;</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5) о порядке досудебного обжалования решений, действий (бездействия) должностных лиц, уполномоченных осуществлять Муниципальный контроль.</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19. Ответственными за обобщение информации о Муниципальном контроле, е</w:t>
      </w:r>
      <w:r>
        <w:rPr>
          <w:rFonts w:eastAsia="Times New Roman" w:cs="Times New Roman"/>
          <w:kern w:val="0"/>
          <w:szCs w:val="24"/>
          <w:lang w:eastAsia="ru-RU"/>
        </w:rPr>
        <w:t>ё</w:t>
      </w:r>
      <w:r w:rsidRPr="00F82785">
        <w:rPr>
          <w:rFonts w:eastAsia="Times New Roman" w:cs="Times New Roman"/>
          <w:kern w:val="0"/>
          <w:szCs w:val="24"/>
          <w:lang w:eastAsia="ru-RU"/>
        </w:rPr>
        <w:t xml:space="preserve"> размещение и своевременную актуализацию в соответствующем тематическом разделе, новостном блоке на официальном сайте Администрации являются должностные лица</w:t>
      </w:r>
      <w:r>
        <w:rPr>
          <w:rFonts w:eastAsia="Times New Roman" w:cs="Times New Roman"/>
          <w:kern w:val="0"/>
          <w:szCs w:val="24"/>
          <w:lang w:eastAsia="ru-RU"/>
        </w:rPr>
        <w:t>,</w:t>
      </w:r>
      <w:r w:rsidRPr="00F82785">
        <w:rPr>
          <w:rFonts w:eastAsia="Times New Roman" w:cs="Times New Roman"/>
          <w:kern w:val="0"/>
          <w:szCs w:val="24"/>
          <w:lang w:eastAsia="ru-RU"/>
        </w:rPr>
        <w:t xml:space="preserve"> определённые распоряжением Администрации. </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lastRenderedPageBreak/>
        <w:t>20. Информация о местонахождении Администрации (почтовые адреса для направления обращений (заявлений), иных документов, адреса электронной почты и контактные телефоны (факсы):</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1) Администрация </w:t>
      </w:r>
      <w:r>
        <w:rPr>
          <w:rFonts w:eastAsia="Times New Roman" w:cs="Times New Roman"/>
          <w:kern w:val="0"/>
          <w:szCs w:val="24"/>
          <w:lang w:eastAsia="ru-RU"/>
        </w:rPr>
        <w:t>муниципального образования</w:t>
      </w:r>
      <w:r w:rsidRPr="00F82785">
        <w:rPr>
          <w:rFonts w:eastAsia="Times New Roman" w:cs="Times New Roman"/>
          <w:kern w:val="0"/>
          <w:szCs w:val="24"/>
          <w:lang w:eastAsia="ru-RU"/>
        </w:rPr>
        <w:t xml:space="preserve"> «Славский городской округ»:</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238600, Калининградская обл., г. Славск, ул. Калининградская, д. 10;</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тел. (40163) 3-18-06, тел./факс (40163) 3-11-66 Официальный сайт Администрации: https://slavsk.info</w:t>
      </w:r>
    </w:p>
    <w:p w:rsidR="00371F25" w:rsidRPr="00523153"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Электронные адреса для обращений в Администрацию посредством </w:t>
      </w:r>
      <w:r w:rsidRPr="00F82785">
        <w:rPr>
          <w:rFonts w:eastAsia="Times New Roman" w:cs="Times New Roman"/>
          <w:kern w:val="0"/>
          <w:szCs w:val="24"/>
          <w:lang w:val="en-US" w:eastAsia="ru-RU"/>
        </w:rPr>
        <w:t>e</w:t>
      </w:r>
      <w:r w:rsidRPr="00F82785">
        <w:rPr>
          <w:rFonts w:eastAsia="Times New Roman" w:cs="Times New Roman"/>
          <w:kern w:val="0"/>
          <w:szCs w:val="24"/>
          <w:lang w:eastAsia="ru-RU"/>
        </w:rPr>
        <w:t>-</w:t>
      </w:r>
      <w:r w:rsidRPr="00F82785">
        <w:rPr>
          <w:rFonts w:eastAsia="Times New Roman" w:cs="Times New Roman"/>
          <w:kern w:val="0"/>
          <w:szCs w:val="24"/>
          <w:lang w:val="en-US" w:eastAsia="ru-RU"/>
        </w:rPr>
        <w:t>mail</w:t>
      </w:r>
      <w:r w:rsidRPr="00F82785">
        <w:rPr>
          <w:rFonts w:eastAsia="Times New Roman" w:cs="Times New Roman"/>
          <w:kern w:val="0"/>
          <w:szCs w:val="24"/>
          <w:lang w:eastAsia="ru-RU"/>
        </w:rPr>
        <w:t xml:space="preserve">: </w:t>
      </w:r>
      <w:hyperlink r:id="rId6" w:history="1">
        <w:r w:rsidRPr="00523153">
          <w:rPr>
            <w:rFonts w:eastAsia="Times New Roman" w:cs="Times New Roman"/>
            <w:kern w:val="0"/>
            <w:szCs w:val="24"/>
            <w:lang w:val="en-US" w:eastAsia="ru-RU"/>
          </w:rPr>
          <w:t>admin</w:t>
        </w:r>
        <w:r w:rsidRPr="00523153">
          <w:rPr>
            <w:rFonts w:eastAsia="Times New Roman" w:cs="Times New Roman"/>
            <w:kern w:val="0"/>
            <w:szCs w:val="24"/>
            <w:lang w:eastAsia="ru-RU"/>
          </w:rPr>
          <w:t>@</w:t>
        </w:r>
        <w:r w:rsidRPr="00523153">
          <w:rPr>
            <w:rFonts w:eastAsia="Times New Roman" w:cs="Times New Roman"/>
            <w:kern w:val="0"/>
            <w:szCs w:val="24"/>
            <w:lang w:val="en-US" w:eastAsia="ru-RU"/>
          </w:rPr>
          <w:t>slavsk</w:t>
        </w:r>
        <w:r w:rsidRPr="00523153">
          <w:rPr>
            <w:rFonts w:eastAsia="Times New Roman" w:cs="Times New Roman"/>
            <w:kern w:val="0"/>
            <w:szCs w:val="24"/>
            <w:lang w:eastAsia="ru-RU"/>
          </w:rPr>
          <w:t>.</w:t>
        </w:r>
        <w:r w:rsidRPr="00523153">
          <w:rPr>
            <w:rFonts w:eastAsia="Times New Roman" w:cs="Times New Roman"/>
            <w:kern w:val="0"/>
            <w:szCs w:val="24"/>
            <w:lang w:val="en-US" w:eastAsia="ru-RU"/>
          </w:rPr>
          <w:t>gov</w:t>
        </w:r>
        <w:r w:rsidRPr="00523153">
          <w:rPr>
            <w:rFonts w:eastAsia="Times New Roman" w:cs="Times New Roman"/>
            <w:kern w:val="0"/>
            <w:szCs w:val="24"/>
            <w:lang w:eastAsia="ru-RU"/>
          </w:rPr>
          <w:t>39.</w:t>
        </w:r>
        <w:r w:rsidRPr="00523153">
          <w:rPr>
            <w:rFonts w:eastAsia="Times New Roman" w:cs="Times New Roman"/>
            <w:kern w:val="0"/>
            <w:szCs w:val="24"/>
            <w:lang w:val="en-US" w:eastAsia="ru-RU"/>
          </w:rPr>
          <w:t>ru</w:t>
        </w:r>
      </w:hyperlink>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21. График работы Администрации:</w:t>
      </w:r>
    </w:p>
    <w:p w:rsidR="00371F25" w:rsidRPr="00F82785" w:rsidRDefault="00371F25" w:rsidP="00371F25">
      <w:pPr>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понедельник - пятница с 8.00 до 17.00 с перерывом на обед с 13.00 до 14.00, суббота, воскресенье - выходные дни.</w:t>
      </w:r>
    </w:p>
    <w:p w:rsidR="00371F25" w:rsidRPr="00F82785" w:rsidRDefault="00371F25" w:rsidP="00371F25">
      <w:pPr>
        <w:widowControl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22.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контроль, во время исполнения служебных обязанностей при личном обращении контролируемых лиц и (или) их представителей, а также по телефону.</w:t>
      </w:r>
    </w:p>
    <w:p w:rsidR="00371F25" w:rsidRPr="00F82785" w:rsidRDefault="00371F25" w:rsidP="00371F25">
      <w:pPr>
        <w:widowControl w:val="0"/>
        <w:autoSpaceDE w:val="0"/>
        <w:autoSpaceDN w:val="0"/>
        <w:adjustRightInd w:val="0"/>
        <w:spacing w:line="276" w:lineRule="auto"/>
        <w:jc w:val="both"/>
        <w:rPr>
          <w:rFonts w:eastAsia="Times New Roman" w:cs="Times New Roman"/>
          <w:kern w:val="0"/>
          <w:szCs w:val="24"/>
          <w:lang w:eastAsia="ru-RU"/>
        </w:rPr>
      </w:pPr>
    </w:p>
    <w:p w:rsidR="00371F25" w:rsidRPr="00F82785" w:rsidRDefault="00371F25" w:rsidP="00371F25">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Раздел 4. ПРОФИЛАКТИКА РИСКОВ ПРИЧИНЕНИЯ ВРЕДА (УЩЕРБА) ОХРАНЯЕМЫМ ЗАКОНОМ ЦЕННОСТЯМ</w:t>
      </w:r>
    </w:p>
    <w:p w:rsidR="00371F25" w:rsidRPr="00F82785" w:rsidRDefault="00371F25" w:rsidP="00371F25">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23. В целях профилактики рисков причинения вреда (ущерба) охраняемым законом ценностям контрольный (надзорный) орган проводит следующие профилактические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информирование;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обобщение правоприменительной практики;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объявление предостережения;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консультирование;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профилактический визит.</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Профилактические мероприятия проводятся в соответствии с требованиями законодательства Российской Федерации о государственной тайне и иной охраняемой законом тайне.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24. Информирование по вопросу осуществления Муниципального контроля осуществляется в порядке, установленном Федеральным законом № 248-ФЗ, с учётом требований законодательства Российской Федерации о государственной тайне и иной охраняемой законом тайне.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25. Доклад о правоприменительной практике готовится не позднее 1 марта года, следующего за отчётным.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26. Доклад о правоприменительной практике утверждается контрольным (надзорным) органом и размещается на официальном сайте Администрации в информационно-телекоммуникационной сети "Интернет" в срок до 3 дней со дня утверждения доклада.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27. Юридическим лицом, индивидуальным предпринимателем по результатам рассмотрения предостережения могут быть поданы в контрольный (надзорный) орган возражения, в которых указываются: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 наименование юридического лица, фамилия, имя, отчество (при наличии) индивидуального предпринимателя;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б) идентификационный номер налогоплательщика - юридического лица, индивидуального </w:t>
      </w:r>
      <w:r w:rsidRPr="00F82785">
        <w:rPr>
          <w:rFonts w:eastAsia="Times New Roman" w:cs="Times New Roman"/>
          <w:kern w:val="0"/>
          <w:szCs w:val="24"/>
          <w:lang w:eastAsia="ru-RU"/>
        </w:rPr>
        <w:lastRenderedPageBreak/>
        <w:t>предпринимателя;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дата и номер предостережения, направленного в адрес юридического лица, индивидуального предпринимателя;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28. Возражения направляются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29. Контрольный (надзорный) орган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30. При отсутствии возражений юридическое лицо, индивидуальный предприниматель в указанный в предостережении срок направляет в контрольный (надзорный) орган уведомление об исполнении предостережения.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31. В уведомлении об исполнении предостережения указываются: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 наименование юридического лица, фамилия, имя, отчество (при наличии) индивидуального предпринимателя;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б) идентификационный номер налогоплательщика - юридического лица, индивидуального предпринимателя;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дата и номер предостережения, направленного в адрес юридического лица, индивидуального предпринимателя;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г) сведения о принятых по результатам рассмотрения предостережения мерах по обеспечению соблюдения обязательных требований.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32. Уведомление об исполнении предостережения направляется юридическим лицом, индивидуальным предпринимателем в бумажном виде почтовым отправлением в контрольный (надзорный)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либо иными указанными в предостережении способами.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33. Объявленные предостережения о недопустимости нарушения обязательных требований, результаты их рассмотрения, возражения на объявленные предостережения подлежат учёту, а соответствующие данные используются для проведения иных профилактических мероприятий и контрольных (надзорных) мероприятий.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34. Должностными лицами контрольного (надзорного) органа осуществляется консультирование контролируемых лиц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 итогам консультирования информация в письменной форме контролируемым лицам не представляется, за исключением случаев подачи обращения в соответствии с Федеральным законом от 2 мая 2006 г. N 59-ФЗ «О порядке рассмотрения обращений граждан Российской Федерации».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Консультирование осуществляется по следующим вопросам: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1) осуществление контрольных (надзорных) мероприятий в рамках Муниципального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исполнение обязательных требований, являющихся предметом Муниципального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по вопросам проведения профилактических мероприятий.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35. Консультирование по однотипным обращениям контролируемых лиц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36.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путём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профилактического визита должностным лицом может осуществляться консультирование контролируемого лица.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Обязательный профилактический визит осуществляется не реже, чем два раза в год.</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Срок осуществления обязательного профилактического визита составляет один рабочий день.</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причинён, должностное лицо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для принятия решения о проведении контрольных (надзорных) мероприятий.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Default="00371F25" w:rsidP="00371F25">
      <w:pPr>
        <w:widowControl w:val="0"/>
        <w:autoSpaceDE w:val="0"/>
        <w:autoSpaceDN w:val="0"/>
        <w:adjustRightInd w:val="0"/>
        <w:spacing w:line="276" w:lineRule="auto"/>
        <w:ind w:firstLine="720"/>
        <w:jc w:val="center"/>
        <w:rPr>
          <w:rFonts w:eastAsia="Times New Roman" w:cs="Times New Roman"/>
          <w:b/>
          <w:bCs/>
          <w:kern w:val="0"/>
          <w:szCs w:val="24"/>
          <w:lang w:eastAsia="ru-RU"/>
        </w:rPr>
      </w:pPr>
      <w:r w:rsidRPr="00F82785">
        <w:rPr>
          <w:rFonts w:eastAsia="Times New Roman" w:cs="Times New Roman"/>
          <w:b/>
          <w:bCs/>
          <w:kern w:val="0"/>
          <w:szCs w:val="24"/>
          <w:lang w:eastAsia="ru-RU"/>
        </w:rPr>
        <w:t>Раздел 5. ОСУЩЕСТВЛЕНИЕ МУНИЦИПАЛЬНОГО КОНТРОЛЯ</w:t>
      </w:r>
    </w:p>
    <w:p w:rsidR="00371F25" w:rsidRPr="00F82785" w:rsidRDefault="00371F25" w:rsidP="00371F25">
      <w:pPr>
        <w:widowControl w:val="0"/>
        <w:autoSpaceDE w:val="0"/>
        <w:autoSpaceDN w:val="0"/>
        <w:adjustRightInd w:val="0"/>
        <w:spacing w:line="276" w:lineRule="auto"/>
        <w:ind w:firstLine="720"/>
        <w:jc w:val="center"/>
        <w:rPr>
          <w:rFonts w:eastAsia="Times New Roman" w:cs="Times New Roman"/>
          <w:b/>
          <w:bCs/>
          <w:kern w:val="0"/>
          <w:szCs w:val="24"/>
          <w:lang w:eastAsia="ru-RU"/>
        </w:rPr>
      </w:pP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37.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38. В решении о проведении контрольного (надзорного) мероприятия указываются сведения, установленные частью 1 статьи 64 Федерального закона № 248-ФЗ, а также срок </w:t>
      </w:r>
      <w:r w:rsidRPr="00F82785">
        <w:rPr>
          <w:rFonts w:eastAsia="Times New Roman" w:cs="Times New Roman"/>
          <w:kern w:val="0"/>
          <w:szCs w:val="24"/>
          <w:lang w:eastAsia="ru-RU"/>
        </w:rPr>
        <w:lastRenderedPageBreak/>
        <w:t>составления акта по результатам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39. В случае использования в ходе контрольного (надзорного) мероприятия средств фото-, аудио и видео фиксации в акте проверки делается соответствующая запись.</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40. Материалы фото-, аудио и видео фиксации прилагаются к акту проверки и являются неотъемлемой его частью.</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41. Хранение материалов фото-, аудио и видео фиксации осуществляется на бумажном или электронном носителе. Использование материалов в целях, не связанных с проведением государственного контроля, не допускается.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42. В случае если индивидуальный предприниматель или гражданин, являющиеся контролируемыми лицами, не могут обеспечить присутствие при проведении контрольного (надзорного) мероприятия по медицинским показаниям, они вправе предоставить в контрольный (надзорный) орган информацию о невозможности присутствия при проведении контрольного (надзорного) мероприятия, с предоставлением соответствующего подтверждающего документа уполномоченной медицинской организации.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43. При осуществлении Муниципального контроля могут проводиться следующие контрольные (надзорные)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инспекционный визит;</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рейдовый осмотр;</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документарная проверка;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выездная проверка;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выездное обследование.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44. В ходе инспекционного визита могут совершаться следующие контрольные (надзорные) действия: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осмотр;</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опрос;</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получение письменных объяснений;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инструментальное обследование;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45. Инспекционный визит проводится при наличии оснований, указанных в пункте 1 - 5 части 1 статьи 57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46. В ходе рейдового осмотра могут совершаться следующие контрольные (надзорные) действия: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осмотр;</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опрос;</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получение письменных объяснений;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истребование документов;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инструментальное обследование.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47. Рейдовый осмотр проводится при наличии оснований, указанных в пункте 1 - 5 части 1 статьи 57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48. В ходе документарной проверки могут совершаться следующие контрольные (надзорные) действия: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получение письменных объяснений;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истребование документов;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3) экспертиза.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49. Документарная проверка проводится при наличии оснований, указанных в пункте 1 - 5 части 1 статьи 57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50. Выездная проверка – комплексное контрольное (надзорное) мероприятие, проводимое посредством взаимодействия с конкретным контролируемым лицом, владеющим и (или) использующим участки автомобильных дорог общего пользования местного значения расположенных в границах муниципального образования «Славский городской округ», в целях оценки соблюдения таким лицом обязательных требований, а также оценки выполнения решений органа Муниципального контроля. </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Выездная проверка проводится по месту нахождения объекта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О проведении выездной проверки контролируемое лицо уведомляется </w:t>
      </w:r>
      <w:proofErr w:type="spellStart"/>
      <w:r w:rsidRPr="00F82785">
        <w:rPr>
          <w:rFonts w:eastAsia="Times New Roman" w:cs="Times New Roman"/>
          <w:kern w:val="0"/>
          <w:szCs w:val="24"/>
          <w:lang w:eastAsia="ru-RU"/>
        </w:rPr>
        <w:t>путем</w:t>
      </w:r>
      <w:proofErr w:type="spellEnd"/>
      <w:r w:rsidRPr="00F82785">
        <w:rPr>
          <w:rFonts w:eastAsia="Times New Roman" w:cs="Times New Roman"/>
          <w:kern w:val="0"/>
          <w:szCs w:val="24"/>
          <w:lang w:eastAsia="ru-RU"/>
        </w:rPr>
        <w:t xml:space="preserve"> направления копии решения о проведении выездной проверки не позднее, чем за двадцать четыре часа до </w:t>
      </w:r>
      <w:proofErr w:type="spellStart"/>
      <w:r w:rsidRPr="00F82785">
        <w:rPr>
          <w:rFonts w:eastAsia="Times New Roman" w:cs="Times New Roman"/>
          <w:kern w:val="0"/>
          <w:szCs w:val="24"/>
          <w:lang w:eastAsia="ru-RU"/>
        </w:rPr>
        <w:t>ее</w:t>
      </w:r>
      <w:proofErr w:type="spellEnd"/>
      <w:r w:rsidRPr="00F82785">
        <w:rPr>
          <w:rFonts w:eastAsia="Times New Roman" w:cs="Times New Roman"/>
          <w:kern w:val="0"/>
          <w:szCs w:val="24"/>
          <w:lang w:eastAsia="ru-RU"/>
        </w:rPr>
        <w:t xml:space="preserve"> начала.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выездной проверки могут совершаться следующие контрольные (надзорные) действия: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осмотр;</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досмотр;</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опрос;</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получение письменных объяснений;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истребование документов;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 инструментальное обследование;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 экспертиза.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51. Внеплановая выездная проверка может проводиться только по согласованию с органами прокуратуры, за исключением случаев </w:t>
      </w:r>
      <w:proofErr w:type="spellStart"/>
      <w:r w:rsidRPr="00F82785">
        <w:rPr>
          <w:rFonts w:eastAsia="Times New Roman" w:cs="Times New Roman"/>
          <w:kern w:val="0"/>
          <w:szCs w:val="24"/>
          <w:lang w:eastAsia="ru-RU"/>
        </w:rPr>
        <w:t>ее</w:t>
      </w:r>
      <w:proofErr w:type="spellEnd"/>
      <w:r w:rsidRPr="00F82785">
        <w:rPr>
          <w:rFonts w:eastAsia="Times New Roman" w:cs="Times New Roman"/>
          <w:kern w:val="0"/>
          <w:szCs w:val="24"/>
          <w:lang w:eastAsia="ru-RU"/>
        </w:rPr>
        <w:t xml:space="preserve"> проведения в соответствии с:</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истечением срока исполнения решения органа Муниципального контроля об устранении выявленного нарушения обязательных требований - в случаях, установленных частью 1 статьи 95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Если основанием для проведения внеплановой выездной проверки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w:t>
      </w:r>
      <w:r>
        <w:rPr>
          <w:rFonts w:eastAsia="Times New Roman" w:cs="Times New Roman"/>
          <w:kern w:val="0"/>
          <w:szCs w:val="24"/>
          <w:lang w:eastAsia="ru-RU"/>
        </w:rPr>
        <w:t>ё</w:t>
      </w:r>
      <w:r w:rsidRPr="00F82785">
        <w:rPr>
          <w:rFonts w:eastAsia="Times New Roman" w:cs="Times New Roman"/>
          <w:kern w:val="0"/>
          <w:szCs w:val="24"/>
          <w:lang w:eastAsia="ru-RU"/>
        </w:rPr>
        <w:t xml:space="preserve"> предотвращению и устранению приступает к проведению внеплановой выездной проверки незамедлительно (в течение двадцати четырёх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 248-ФЗ. </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52. При проведении выездных и документарных проверок должностными лицами, уполномоченными на проведение проверки, для фиксации доказательств нарушений обязательных </w:t>
      </w:r>
      <w:r w:rsidRPr="00F82785">
        <w:rPr>
          <w:rFonts w:eastAsia="Times New Roman" w:cs="Times New Roman"/>
          <w:kern w:val="0"/>
          <w:szCs w:val="24"/>
          <w:lang w:eastAsia="ru-RU"/>
        </w:rPr>
        <w:lastRenderedPageBreak/>
        <w:t>требований могут использоваться фотосъёмка, аудио- и видеозапись, иные способы фиксации доказательств.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Обработка персональных данных должна осуществляться с соблюдением принципов и правил, предусмотренных Федеральным законом от 27.07.2006 №152-ФЗ "О персональных данных".</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53. Выездное обследование - контрольное (надзорное) мероприятие, проводимое в целях визуальной оценки соблюдения контролируемым лицом обязательных требований, без взаимодействия с контролируемым лицом.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Выездное обследование проводится по месту нахождения объекта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ходе выездного обследования должностное лицо может осуществлять осмотр общедоступных (открытых для посещения неограниченным кругом лиц) объектов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Выездное обследование проводится без информирования контролируемого лица.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При выездном обследовании контрольные (надзорные) действия, установленные главой 14 Федерального закона №248-ФЗ не проводятся.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Pr="00F82785" w:rsidRDefault="00371F25" w:rsidP="00371F25">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Раздел 6. КОНТРОЛЬНЫЕ (НАДЗОРНЫЕ) ДЕЙСТВИЯ, СОВЕРШАЕМЫЕ ПРИ ПРОВЕДЕНИИ КОНТРОЛЬНЫХ (НАДЗОРНЫХ) МЕРОПРИЯТИЙ</w:t>
      </w:r>
    </w:p>
    <w:p w:rsidR="00371F25" w:rsidRPr="00F82785" w:rsidRDefault="00371F25" w:rsidP="00371F25">
      <w:pPr>
        <w:widowControl w:val="0"/>
        <w:autoSpaceDE w:val="0"/>
        <w:autoSpaceDN w:val="0"/>
        <w:adjustRightInd w:val="0"/>
        <w:spacing w:before="108" w:line="276" w:lineRule="auto"/>
        <w:jc w:val="center"/>
        <w:outlineLvl w:val="0"/>
        <w:rPr>
          <w:rFonts w:eastAsia="Times New Roman" w:cs="Times New Roman"/>
          <w:b/>
          <w:bCs/>
          <w:kern w:val="0"/>
          <w:szCs w:val="24"/>
          <w:lang w:eastAsia="ru-RU"/>
        </w:rPr>
      </w:pP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54. Осмотр – контрольное (надзорное) действие, заключающееся в проведении визуального обследования участков автомобильных дорог общего пользования местного значения расположенных в границах МО «Славский городской округ».</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kern w:val="0"/>
          <w:szCs w:val="24"/>
          <w:lang w:eastAsia="ru-RU"/>
        </w:rPr>
        <w:t xml:space="preserve">Осмотр осуществляется </w:t>
      </w:r>
      <w:r w:rsidRPr="00F82785">
        <w:rPr>
          <w:rFonts w:eastAsia="Times New Roman" w:cs="Times New Roman"/>
          <w:color w:val="000000"/>
          <w:kern w:val="0"/>
          <w:szCs w:val="24"/>
          <w:lang w:eastAsia="ru-RU"/>
        </w:rPr>
        <w:t>должностным лицом в присутствии контролируемого лица или его представителя и (или) с применением видеозаписи.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По результатам осмотра должностным лицом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55. Досмотр – контрольное (надзорное) действие, заключающееся в проведении визуального обследования участков автомобильных дорог общего пользования местного значения расположенных в границах МО «Славский городской округ».</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color w:val="000000"/>
          <w:kern w:val="0"/>
          <w:szCs w:val="24"/>
          <w:lang w:eastAsia="ru-RU"/>
        </w:rPr>
        <w:t>Досмотр осуществляется должностным лицом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По результатам досмотра должностным лицом составляется </w:t>
      </w:r>
      <w:r w:rsidRPr="00F82785">
        <w:rPr>
          <w:rFonts w:eastAsia="Times New Roman" w:cs="Times New Roman"/>
          <w:kern w:val="0"/>
          <w:szCs w:val="24"/>
          <w:lang w:eastAsia="ru-RU"/>
        </w:rPr>
        <w:t xml:space="preserve">протокол досмотра, в который вносится перечень досмотренных участков автомобильных дорог общего пользования местного </w:t>
      </w:r>
      <w:r w:rsidRPr="00F82785">
        <w:rPr>
          <w:rFonts w:eastAsia="Times New Roman" w:cs="Times New Roman"/>
          <w:kern w:val="0"/>
          <w:szCs w:val="24"/>
          <w:lang w:eastAsia="ru-RU"/>
        </w:rPr>
        <w:lastRenderedPageBreak/>
        <w:t>значения расположенных в границах МО «Славский городской округ», а также вид, количество и иные идентификационные признаки исследуемых объектов, имеющих значение для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56. Опрос – контрольное (надзорное) действие, заключающееся в </w:t>
      </w:r>
      <w:r w:rsidRPr="00F82785">
        <w:rPr>
          <w:rFonts w:eastAsia="Times New Roman" w:cs="Times New Roman"/>
          <w:color w:val="000000"/>
          <w:kern w:val="0"/>
          <w:szCs w:val="24"/>
          <w:lang w:eastAsia="ru-RU"/>
        </w:rPr>
        <w:t xml:space="preserve">получении должностным лицом устной </w:t>
      </w:r>
      <w:r w:rsidRPr="00F82785">
        <w:rPr>
          <w:rFonts w:eastAsia="Times New Roman" w:cs="Times New Roman"/>
          <w:kern w:val="0"/>
          <w:szCs w:val="24"/>
          <w:lang w:eastAsia="ru-RU"/>
        </w:rPr>
        <w:t>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57. Получение письменных объяснений – контрольное (надзорное) действие, заключающееся в запросе </w:t>
      </w:r>
      <w:r w:rsidRPr="00F82785">
        <w:rPr>
          <w:rFonts w:eastAsia="Times New Roman" w:cs="Times New Roman"/>
          <w:color w:val="000000"/>
          <w:kern w:val="0"/>
          <w:szCs w:val="24"/>
          <w:lang w:eastAsia="ru-RU"/>
        </w:rPr>
        <w:t xml:space="preserve">должностным лицом </w:t>
      </w:r>
      <w:r w:rsidRPr="00F82785">
        <w:rPr>
          <w:rFonts w:eastAsia="Times New Roman" w:cs="Times New Roman"/>
          <w:kern w:val="0"/>
          <w:szCs w:val="24"/>
          <w:lang w:eastAsia="ru-RU"/>
        </w:rPr>
        <w:t>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Объяснения оформляются путём составления письменного документа в свободной форме.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Должностное лицо </w:t>
      </w:r>
      <w:r w:rsidRPr="00F82785">
        <w:rPr>
          <w:rFonts w:eastAsia="Times New Roman" w:cs="Times New Roman"/>
          <w:kern w:val="0"/>
          <w:szCs w:val="24"/>
          <w:lang w:eastAsia="ru-RU"/>
        </w:rPr>
        <w:t>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должностное лицо с их слов записал верно, и подписывают документ, указывая дату и место его составления.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58. Истребование документов – контрольное (надзорное) действие, заключающееся в предъявлении (направлении) должностным лицом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Истребуемые документы направляются в контрольный (надзорный) орган в форме электронного документа в порядке, предусмотренном статьёй 21 Федерального закона № 248-ФЗ,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счёт контролируемого лица. По завершении контрольного (надзорного) мероприятия подлинники документов возвращаются контролируемому лицу.</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kern w:val="0"/>
          <w:szCs w:val="24"/>
          <w:lang w:eastAsia="ru-RU"/>
        </w:rPr>
        <w:t xml:space="preserve">В случае представления заверенных копий истребуемых документов </w:t>
      </w:r>
      <w:r w:rsidRPr="00F82785">
        <w:rPr>
          <w:rFonts w:eastAsia="Times New Roman" w:cs="Times New Roman"/>
          <w:color w:val="000000"/>
          <w:kern w:val="0"/>
          <w:szCs w:val="24"/>
          <w:lang w:eastAsia="ru-RU"/>
        </w:rPr>
        <w:t>должностное лицо вправе ознакомиться с подлинниками документов.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Документы, которые истребуются в ходе контрольного (надзорного) мероприятия, должны быть представлены контролируемым лицом должностному лицу в </w:t>
      </w:r>
      <w:r w:rsidRPr="00F82785">
        <w:rPr>
          <w:rFonts w:eastAsia="Times New Roman" w:cs="Times New Roman"/>
          <w:kern w:val="0"/>
          <w:szCs w:val="24"/>
          <w:lang w:eastAsia="ru-RU"/>
        </w:rPr>
        <w:t xml:space="preserve">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w:t>
      </w:r>
      <w:r w:rsidRPr="00F82785">
        <w:rPr>
          <w:rFonts w:eastAsia="Times New Roman" w:cs="Times New Roman"/>
          <w:color w:val="000000"/>
          <w:kern w:val="0"/>
          <w:szCs w:val="24"/>
          <w:lang w:eastAsia="ru-RU"/>
        </w:rPr>
        <w:t xml:space="preserve">должностное лицо о </w:t>
      </w:r>
      <w:r w:rsidRPr="00F82785">
        <w:rPr>
          <w:rFonts w:eastAsia="Times New Roman" w:cs="Times New Roman"/>
          <w:kern w:val="0"/>
          <w:szCs w:val="24"/>
          <w:lang w:eastAsia="ru-RU"/>
        </w:rPr>
        <w:t xml:space="preserve">невозможности представления документов в установленный срок с указанием причин, по которым </w:t>
      </w:r>
      <w:r w:rsidRPr="00F82785">
        <w:rPr>
          <w:rFonts w:eastAsia="Times New Roman" w:cs="Times New Roman"/>
          <w:kern w:val="0"/>
          <w:szCs w:val="24"/>
          <w:lang w:eastAsia="ru-RU"/>
        </w:rPr>
        <w:lastRenderedPageBreak/>
        <w:t xml:space="preserve">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четырёх часов со дня получения такого ходатайства </w:t>
      </w:r>
      <w:r w:rsidRPr="00F82785">
        <w:rPr>
          <w:rFonts w:eastAsia="Times New Roman" w:cs="Times New Roman"/>
          <w:color w:val="000000"/>
          <w:kern w:val="0"/>
          <w:szCs w:val="24"/>
          <w:lang w:eastAsia="ru-RU"/>
        </w:rPr>
        <w:t xml:space="preserve">должностное лицо </w:t>
      </w:r>
      <w:r w:rsidRPr="00F82785">
        <w:rPr>
          <w:rFonts w:eastAsia="Times New Roman" w:cs="Times New Roman"/>
          <w:kern w:val="0"/>
          <w:szCs w:val="24"/>
          <w:lang w:eastAsia="ru-RU"/>
        </w:rPr>
        <w:t>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статьёй 21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59. Инструментальное обследование – контрольное (надзорное) действие, совершаемое должностным лицом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 специальным оборудованием и (или) техническими приборами понимаются все измерительные, испытательные приборы и инструменты, мини-лаборатории и переносные аппараты, утверждённые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color w:val="000000"/>
          <w:kern w:val="0"/>
          <w:szCs w:val="24"/>
          <w:lang w:eastAsia="ru-RU"/>
        </w:rPr>
      </w:pPr>
      <w:r w:rsidRPr="00F82785">
        <w:rPr>
          <w:rFonts w:eastAsia="Times New Roman" w:cs="Times New Roman"/>
          <w:kern w:val="0"/>
          <w:szCs w:val="24"/>
          <w:lang w:eastAsia="ru-RU"/>
        </w:rPr>
        <w:t>Инструментальное обследование осуществляется должностным лицом или специалистом, имеющими допуск к работе на специальном оборудовании, использованию технических приборов.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color w:val="000000"/>
          <w:kern w:val="0"/>
          <w:szCs w:val="24"/>
          <w:lang w:eastAsia="ru-RU"/>
        </w:rPr>
        <w:t xml:space="preserve">По результатам инструментального обследования должностным лицом </w:t>
      </w:r>
      <w:r w:rsidRPr="00F82785">
        <w:rPr>
          <w:rFonts w:eastAsia="Times New Roman" w:cs="Times New Roman"/>
          <w:kern w:val="0"/>
          <w:szCs w:val="24"/>
          <w:lang w:eastAsia="ru-RU"/>
        </w:rPr>
        <w:t xml:space="preserve">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F82785">
        <w:rPr>
          <w:rFonts w:eastAsia="Times New Roman" w:cs="Times New Roman"/>
          <w:color w:val="000000"/>
          <w:kern w:val="0"/>
          <w:szCs w:val="24"/>
          <w:lang w:eastAsia="ru-RU"/>
        </w:rPr>
        <w:t>инициалы должностного лица</w:t>
      </w:r>
      <w:r w:rsidRPr="00F82785">
        <w:rPr>
          <w:rFonts w:eastAsia="Times New Roman" w:cs="Times New Roman"/>
          <w:color w:val="FF0000"/>
          <w:kern w:val="0"/>
          <w:szCs w:val="24"/>
          <w:lang w:eastAsia="ru-RU"/>
        </w:rPr>
        <w:t xml:space="preserve"> </w:t>
      </w:r>
      <w:r w:rsidRPr="00F82785">
        <w:rPr>
          <w:rFonts w:eastAsia="Times New Roman" w:cs="Times New Roman"/>
          <w:kern w:val="0"/>
          <w:szCs w:val="24"/>
          <w:lang w:eastAsia="ru-RU"/>
        </w:rPr>
        <w:t>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60. Экспертиза – контрольное (надзорное) действие, заключающееся в проведении исследований по вопросам, разрешение которых требует специальных знаний и которые </w:t>
      </w:r>
      <w:r w:rsidRPr="00F82785">
        <w:rPr>
          <w:rFonts w:eastAsia="Times New Roman" w:cs="Times New Roman"/>
          <w:kern w:val="0"/>
          <w:szCs w:val="24"/>
          <w:lang w:eastAsia="ru-RU"/>
        </w:rPr>
        <w:lastRenderedPageBreak/>
        <w:t xml:space="preserve">поставлены перед экспертом или экспертной организацией </w:t>
      </w:r>
      <w:r w:rsidRPr="00F82785">
        <w:rPr>
          <w:rFonts w:eastAsia="Times New Roman" w:cs="Times New Roman"/>
          <w:color w:val="000000"/>
          <w:kern w:val="0"/>
          <w:szCs w:val="24"/>
          <w:lang w:eastAsia="ru-RU"/>
        </w:rPr>
        <w:t xml:space="preserve">должностным лицом </w:t>
      </w:r>
      <w:r w:rsidRPr="00F82785">
        <w:rPr>
          <w:rFonts w:eastAsia="Times New Roman" w:cs="Times New Roman"/>
          <w:kern w:val="0"/>
          <w:szCs w:val="24"/>
          <w:lang w:eastAsia="ru-RU"/>
        </w:rPr>
        <w:t>в рамках контрольного (надзорного) мероприятия в целях оценки соблюдения контролируемым лицом обязательных требований.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Конкретное экспертное задание может включать одну или несколько из следующих задач экспертизы: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установление фактов, обстоятельств;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установление тождества или различия.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Экспертиза осуществляется экспертом или экспертной организацией по поручению контрольного (надзорного) органа.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При назначении и осуществлении экспертизы контролируемые лица имеют право:</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информировать контрольный (надзорный) орган о наличии конфликта интересов у эксперта, экспертной организации;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знакомиться с заключением эксперта или экспертной организации.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экспертизы оформляются экспертным заключением.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Pr="00F82785" w:rsidRDefault="00371F25" w:rsidP="00371F25">
      <w:pPr>
        <w:widowControl w:val="0"/>
        <w:autoSpaceDE w:val="0"/>
        <w:autoSpaceDN w:val="0"/>
        <w:adjustRightInd w:val="0"/>
        <w:spacing w:line="276" w:lineRule="auto"/>
        <w:ind w:firstLine="720"/>
        <w:jc w:val="center"/>
        <w:outlineLvl w:val="0"/>
        <w:rPr>
          <w:rFonts w:eastAsia="Times New Roman" w:cs="Times New Roman"/>
          <w:b/>
          <w:bCs/>
          <w:kern w:val="0"/>
          <w:szCs w:val="24"/>
          <w:lang w:eastAsia="ru-RU"/>
        </w:rPr>
      </w:pPr>
      <w:r w:rsidRPr="00F82785">
        <w:rPr>
          <w:rFonts w:eastAsia="Times New Roman" w:cs="Times New Roman"/>
          <w:b/>
          <w:bCs/>
          <w:kern w:val="0"/>
          <w:szCs w:val="24"/>
          <w:lang w:eastAsia="ru-RU"/>
        </w:rPr>
        <w:t>Раздел 7. СПЕЦИАЛЬНЫЕ РЕЖИМЫ ГОСУДАРСТВЕННОГО КОНТРОЛЯ (НАДЗОРА)</w:t>
      </w:r>
    </w:p>
    <w:p w:rsidR="00371F25" w:rsidRPr="00F82785" w:rsidRDefault="00371F25" w:rsidP="00371F25">
      <w:pPr>
        <w:widowControl w:val="0"/>
        <w:autoSpaceDE w:val="0"/>
        <w:autoSpaceDN w:val="0"/>
        <w:adjustRightInd w:val="0"/>
        <w:spacing w:line="276" w:lineRule="auto"/>
        <w:ind w:firstLine="720"/>
        <w:jc w:val="center"/>
        <w:outlineLvl w:val="0"/>
        <w:rPr>
          <w:rFonts w:eastAsia="Times New Roman" w:cs="Times New Roman"/>
          <w:b/>
          <w:bCs/>
          <w:kern w:val="0"/>
          <w:szCs w:val="24"/>
          <w:lang w:eastAsia="ru-RU"/>
        </w:rPr>
      </w:pP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61. При осуществлении Муниципального контроля предусмотрена возможность использования систем (методов) дистанционного контроля объектов контроля, в том числе с применением специальных технических средств, имеющих функции фотосъёмки,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 в соответствии со статьёй 96 (Мониторинг) Федерального закона № 248-ФЗ.</w:t>
      </w:r>
    </w:p>
    <w:p w:rsidR="00371F25" w:rsidRPr="00F82785" w:rsidRDefault="00371F25" w:rsidP="00371F25">
      <w:pPr>
        <w:widowControl w:val="0"/>
        <w:autoSpaceDE w:val="0"/>
        <w:autoSpaceDN w:val="0"/>
        <w:adjustRightInd w:val="0"/>
        <w:spacing w:line="276" w:lineRule="auto"/>
        <w:jc w:val="left"/>
        <w:rPr>
          <w:rFonts w:eastAsia="Times New Roman" w:cs="Times New Roman"/>
          <w:kern w:val="0"/>
          <w:szCs w:val="24"/>
          <w:lang w:eastAsia="ru-RU"/>
        </w:rPr>
      </w:pPr>
    </w:p>
    <w:p w:rsidR="00371F25" w:rsidRPr="00F82785" w:rsidRDefault="00371F25" w:rsidP="00371F25">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r w:rsidRPr="00F82785">
        <w:rPr>
          <w:rFonts w:eastAsia="Times New Roman" w:cs="Times New Roman"/>
          <w:b/>
          <w:kern w:val="0"/>
          <w:szCs w:val="24"/>
          <w:lang w:eastAsia="ru-RU"/>
        </w:rPr>
        <w:t>Раздел 8. РЕЗУЛЬТАТЫ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62. В день окончания проведения контрольного (надзорного) мероприятия составляется акт контрольного (надзорного) мероприятия.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lastRenderedPageBreak/>
        <w:t>Акт, составленный по результатам проверки, и выданное на основании него предписание составляются в 2 экземплярах. Первые экземпляры акта и предписания, а также копии указанных документов передаются контролируемому лицу (в отношении которого проводились контрольные (надзорные) мероприятия). Вторые экземпляры акта и предписания, а также составленные либо полученные в процессе проведения проверки документы остаются в деле контрольного (надзорного) органа.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63. При осуществлении Муниципального контроля применяются типовые формы документов, утверждённые приказом Минэкономразвития России от 31 марта 2021 г. № 151 «О типовых формах документов, используемых контрольным (надзорным) органом».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64. Контролируемое лицо или его представитель знакомится с содержанием акта, подписывает его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65. В случае несогласия с фактами, выводами, предложениями, изложенными в акте, контролируемое лицо в течение пятнадцати рабочих дней со дня получения акта вправе представить в контрольный (надзорный)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(надзорный) орган. Указанные документы могут быть направлены в форме электронных документов (пакета электронных документов).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поступления в контрольный (надзорный) орган возражений, указанных в абзаце 1 настоящего пункта, контрольный (надзорный)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Консультации по вопросу рассмотрения поступивших возражений могут проводиться в очной форме и/или посредством видео-конференц-связи.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Результаты консультаций по вопросу рассмотрения возражений оформляются в течение одного рабочего дня протоколом консультаций, к которому прилагаются документы или их заверенные копии, представленные контролируемым лицом.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Протокол консультаций рассматривается контрольным (надзорным) органом при принятии решения по результатам проведения контрольного (надзорного) мероприятия. О результатах рассмотрения протокола консультаций контролируемое лицо информируется </w:t>
      </w:r>
      <w:proofErr w:type="spellStart"/>
      <w:r w:rsidRPr="00F82785">
        <w:rPr>
          <w:rFonts w:eastAsia="Times New Roman" w:cs="Times New Roman"/>
          <w:kern w:val="0"/>
          <w:szCs w:val="24"/>
          <w:lang w:eastAsia="ru-RU"/>
        </w:rPr>
        <w:t>путем</w:t>
      </w:r>
      <w:proofErr w:type="spellEnd"/>
      <w:r w:rsidRPr="00F82785">
        <w:rPr>
          <w:rFonts w:eastAsia="Times New Roman" w:cs="Times New Roman"/>
          <w:kern w:val="0"/>
          <w:szCs w:val="24"/>
          <w:lang w:eastAsia="ru-RU"/>
        </w:rPr>
        <w:t xml:space="preserve"> направления мотивированного ответа одновременно с решением по результатам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rsidRPr="00F82785">
        <w:rPr>
          <w:rFonts w:eastAsia="Times New Roman" w:cs="Times New Roman"/>
          <w:kern w:val="0"/>
          <w:szCs w:val="24"/>
          <w:lang w:eastAsia="ru-RU"/>
        </w:rPr>
        <w:lastRenderedPageBreak/>
        <w:t xml:space="preserve">(надзорных) мероприятий. </w:t>
      </w:r>
      <w:r w:rsidRPr="00F82785">
        <w:rPr>
          <w:rFonts w:eastAsia="Times New Roman" w:cs="Times New Roman"/>
          <w:color w:val="000000"/>
          <w:kern w:val="0"/>
          <w:szCs w:val="24"/>
          <w:lang w:eastAsia="ru-RU"/>
        </w:rPr>
        <w:t>Должностное лицо</w:t>
      </w:r>
      <w:r w:rsidRPr="00F82785">
        <w:rPr>
          <w:rFonts w:eastAsia="Times New Roman" w:cs="Times New Roman"/>
          <w:color w:val="FF0000"/>
          <w:kern w:val="0"/>
          <w:szCs w:val="24"/>
          <w:lang w:eastAsia="ru-RU"/>
        </w:rPr>
        <w:t xml:space="preserve"> </w:t>
      </w:r>
      <w:r w:rsidRPr="00F82785">
        <w:rPr>
          <w:rFonts w:eastAsia="Times New Roman" w:cs="Times New Roman"/>
          <w:kern w:val="0"/>
          <w:szCs w:val="24"/>
          <w:lang w:eastAsia="ru-RU"/>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Pr>
          <w:rFonts w:eastAsia="Times New Roman" w:cs="Times New Roman"/>
          <w:kern w:val="0"/>
          <w:szCs w:val="24"/>
          <w:lang w:eastAsia="ru-RU"/>
        </w:rPr>
        <w:t>ё</w:t>
      </w:r>
      <w:r w:rsidRPr="00F82785">
        <w:rPr>
          <w:rFonts w:eastAsia="Times New Roman" w:cs="Times New Roman"/>
          <w:kern w:val="0"/>
          <w:szCs w:val="24"/>
          <w:lang w:eastAsia="ru-RU"/>
        </w:rPr>
        <w:t xml:space="preserve">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причинён;</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предписании об устранении выявленных нарушений обязательных требований указываются: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фамилии, имена, отчества должностных лиц, проводивших контрольное (надзорное) мероприятие;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дата выдачи;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адресные данные объекта контроля;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наименование лица, которому выдаётся предписание;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нарушенные нормативно-правовые акты;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описание нарушения, которое требуется устранить;</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срок устранения нарушения.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67.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повлёкшими невозможность проведения или завершения контрольного (надзорного) мероприятия, </w:t>
      </w:r>
      <w:r w:rsidRPr="00F82785">
        <w:rPr>
          <w:rFonts w:eastAsia="Times New Roman" w:cs="Times New Roman"/>
          <w:color w:val="000000"/>
          <w:kern w:val="0"/>
          <w:szCs w:val="24"/>
          <w:lang w:eastAsia="ru-RU"/>
        </w:rPr>
        <w:lastRenderedPageBreak/>
        <w:t>должностное лицо</w:t>
      </w:r>
      <w:r w:rsidRPr="00F82785">
        <w:rPr>
          <w:rFonts w:eastAsia="Times New Roman" w:cs="Times New Roman"/>
          <w:color w:val="FF0000"/>
          <w:kern w:val="0"/>
          <w:szCs w:val="24"/>
          <w:lang w:eastAsia="ru-RU"/>
        </w:rPr>
        <w:t xml:space="preserve"> </w:t>
      </w:r>
      <w:r w:rsidRPr="00F82785">
        <w:rPr>
          <w:rFonts w:eastAsia="Times New Roman" w:cs="Times New Roman"/>
          <w:kern w:val="0"/>
          <w:szCs w:val="24"/>
          <w:lang w:eastAsia="ru-RU"/>
        </w:rPr>
        <w:t>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В случае, указанном в абзаце первом настоящего пункта,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Pr="00F82785" w:rsidRDefault="00371F25" w:rsidP="00371F25">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r w:rsidRPr="00F82785">
        <w:rPr>
          <w:rFonts w:eastAsia="Times New Roman" w:cs="Times New Roman"/>
          <w:b/>
          <w:kern w:val="0"/>
          <w:szCs w:val="24"/>
          <w:lang w:eastAsia="ru-RU"/>
        </w:rPr>
        <w:t>Раздел 9. ОБЖАЛОВАНИЕ РЕШЕНИЙ КОНТРОЛЬНЫХ (НАДЗОРНЫХ) ОРГАНОВ, ДЕЙСТВИЙ (БЕЗДЕЙСТВИЯ) ИХ ДОЛЖНОСТНЫХ ЛИЦ</w:t>
      </w:r>
    </w:p>
    <w:p w:rsidR="00371F25" w:rsidRPr="00F82785" w:rsidRDefault="00371F25" w:rsidP="00371F25">
      <w:pPr>
        <w:widowControl w:val="0"/>
        <w:autoSpaceDE w:val="0"/>
        <w:autoSpaceDN w:val="0"/>
        <w:adjustRightInd w:val="0"/>
        <w:spacing w:line="276" w:lineRule="auto"/>
        <w:ind w:firstLine="720"/>
        <w:jc w:val="center"/>
        <w:outlineLvl w:val="0"/>
        <w:rPr>
          <w:rFonts w:eastAsia="Times New Roman" w:cs="Times New Roman"/>
          <w:b/>
          <w:kern w:val="0"/>
          <w:szCs w:val="24"/>
          <w:lang w:eastAsia="ru-RU"/>
        </w:rPr>
      </w:pP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68.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 248-ФЗ.</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69. Жалоба подаётся контролируемым лицом в контрольный (надзорный)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71. Жалоба рассматривается руководителем контрольного (надзорного) органа в течение 20 рабочих дней со дня е</w:t>
      </w:r>
      <w:r>
        <w:rPr>
          <w:rFonts w:eastAsia="Times New Roman" w:cs="Times New Roman"/>
          <w:kern w:val="0"/>
          <w:szCs w:val="24"/>
          <w:lang w:eastAsia="ru-RU"/>
        </w:rPr>
        <w:t>ё</w:t>
      </w:r>
      <w:r w:rsidRPr="00F82785">
        <w:rPr>
          <w:rFonts w:eastAsia="Times New Roman" w:cs="Times New Roman"/>
          <w:kern w:val="0"/>
          <w:szCs w:val="24"/>
          <w:lang w:eastAsia="ru-RU"/>
        </w:rPr>
        <w:t xml:space="preserve"> регистрации. </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решений об отнесении объектов контроля к категориям риска;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решений о включении контрольных (надзорных) мероприятий в план проведения плановых контрольных (надзорных) мероприятий;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решений, принятых по результатам контрольных (надзорных) мероприятий, в том числе в части сроков исполнения этих решений;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иных решений контрольного (надзорного) органа, действий (бездействия) их должностных лиц.</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72.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73.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74. В случае пропуска по уважительной причине срока подачи жалобы этот срок по ходатайству лица, подающего жалобу, может быть восстановлен контрольным (надзорным) </w:t>
      </w:r>
      <w:r w:rsidRPr="00F82785">
        <w:rPr>
          <w:rFonts w:eastAsia="Times New Roman" w:cs="Times New Roman"/>
          <w:kern w:val="0"/>
          <w:szCs w:val="24"/>
          <w:lang w:eastAsia="ru-RU"/>
        </w:rPr>
        <w:lastRenderedPageBreak/>
        <w:t>органом.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75. Лицо, подавшее жалобу, до принятия решения по жалобе может отозвать е</w:t>
      </w:r>
      <w:r>
        <w:rPr>
          <w:rFonts w:eastAsia="Times New Roman" w:cs="Times New Roman"/>
          <w:kern w:val="0"/>
          <w:szCs w:val="24"/>
          <w:lang w:eastAsia="ru-RU"/>
        </w:rPr>
        <w:t>ё</w:t>
      </w:r>
      <w:r w:rsidRPr="00F82785">
        <w:rPr>
          <w:rFonts w:eastAsia="Times New Roman" w:cs="Times New Roman"/>
          <w:kern w:val="0"/>
          <w:szCs w:val="24"/>
          <w:lang w:eastAsia="ru-RU"/>
        </w:rPr>
        <w:t xml:space="preserve"> полностью или частично. При этом повторное направление жалобы по тем же основаниям не допускается.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76. Жалоба может содержать ходатайство о приостановлении исполнения обжалуемого решения контрольного (надзорного) органа.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77. Контрольный (надзорный) орган в срок не позднее двух рабочих дней со дня регистрации жалобы принимает решение: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 приостановлении исполнения обжалуемого решения контрольного (надзорного) органа;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об отказе в приостановлении исполнения обжалуемого решения контрольного (надзорного) органа.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78.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79. Жалоба должна содержать:</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сведения об обжалуемых решени</w:t>
      </w:r>
      <w:r>
        <w:rPr>
          <w:rFonts w:eastAsia="Times New Roman" w:cs="Times New Roman"/>
          <w:kern w:val="0"/>
          <w:szCs w:val="24"/>
          <w:lang w:eastAsia="ru-RU"/>
        </w:rPr>
        <w:t>ях</w:t>
      </w:r>
      <w:r w:rsidRPr="00F82785">
        <w:rPr>
          <w:rFonts w:eastAsia="Times New Roman" w:cs="Times New Roman"/>
          <w:kern w:val="0"/>
          <w:szCs w:val="24"/>
          <w:lang w:eastAsia="ru-RU"/>
        </w:rPr>
        <w:t xml:space="preserve">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требования лица, подавшего жалобу.</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контрольным (надзорным) органом лицу, подавшему жалобу, в течение одного рабочего дня с момента принятия решения по жалобе.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80. Руководитель контрольного (надзорного) органа принимает решение об отказе в рассмотрении жалобы в течение пяти рабочих дней с момента получения жалобы, если:</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1) жалоба подана после истечения срока подачи жалобы, установленного пунктами 70 и 71 </w:t>
      </w:r>
      <w:r w:rsidRPr="00F82785">
        <w:rPr>
          <w:rFonts w:eastAsia="Times New Roman" w:cs="Times New Roman"/>
          <w:kern w:val="0"/>
          <w:szCs w:val="24"/>
          <w:lang w:eastAsia="ru-RU"/>
        </w:rPr>
        <w:lastRenderedPageBreak/>
        <w:t>настоящего Положения, и не содержит ходатайства о его восстановлении или в восстановлении пропущенного срока подачи жалобы отказано;</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до принятия решения по жалобе от контролируемого лица, е</w:t>
      </w:r>
      <w:r>
        <w:rPr>
          <w:rFonts w:eastAsia="Times New Roman" w:cs="Times New Roman"/>
          <w:kern w:val="0"/>
          <w:szCs w:val="24"/>
          <w:lang w:eastAsia="ru-RU"/>
        </w:rPr>
        <w:t>ё</w:t>
      </w:r>
      <w:r w:rsidRPr="00F82785">
        <w:rPr>
          <w:rFonts w:eastAsia="Times New Roman" w:cs="Times New Roman"/>
          <w:kern w:val="0"/>
          <w:szCs w:val="24"/>
          <w:lang w:eastAsia="ru-RU"/>
        </w:rPr>
        <w:t xml:space="preserve"> подавшего, поступило заявление об отзыве жалобы;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имеется решение суда по вопросам, поставленным в жалобе;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4) ранее в контрольный (надзорный) орган была подана другая жалоба от того же контролируемого лица по тем же основаниям;</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5) нарушены требования, установленные пунктом 67 настоящего Положения.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5 настоящего пункта).</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Отказ в рассмотрении жалобы по основаниям, указанным в подпунктах 2 - 5 настоящего пункта,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81. Контрольный (надзорный) орган при рассмотрении жалобы использует информационную систему досудебного обжалования контрольной (надзорной) деятельности. </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Жалоба подлежит рассмотрению контрольным (надзорным) органом в срок, установленный пунктом 68 настоящего Положения. В исключительных случаях, указанный срок может быть продлён контрольным (надзорным) органом, но не более чем на двадцать рабочих дней.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Контрольный (надзорный)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По итогам рассмотрения жалобы руководитель контрольного (надзорного) органа принимает одно из следующих решений: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1) оставляет жалобу без удовлетворения;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2) отменяет решение органа полностью или частично;</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3) отменяет решение контрольного (надзорного) органа полностью и принимает новое решение;</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4) признает действия (бездействие) должностных лиц контрольного (надзорного) органа незаконными и выносит </w:t>
      </w:r>
      <w:proofErr w:type="gramStart"/>
      <w:r w:rsidRPr="00F82785">
        <w:rPr>
          <w:rFonts w:eastAsia="Times New Roman" w:cs="Times New Roman"/>
          <w:kern w:val="0"/>
          <w:szCs w:val="24"/>
          <w:lang w:eastAsia="ru-RU"/>
        </w:rPr>
        <w:t>решение по существу</w:t>
      </w:r>
      <w:proofErr w:type="gramEnd"/>
      <w:r w:rsidRPr="00F82785">
        <w:rPr>
          <w:rFonts w:eastAsia="Times New Roman" w:cs="Times New Roman"/>
          <w:kern w:val="0"/>
          <w:szCs w:val="24"/>
          <w:lang w:eastAsia="ru-RU"/>
        </w:rPr>
        <w:t>, в том числе об осуществлении при необходимости определённых действий.</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r w:rsidRPr="00F82785">
        <w:rPr>
          <w:rFonts w:eastAsia="Times New Roman" w:cs="Times New Roman"/>
          <w:kern w:val="0"/>
          <w:szCs w:val="24"/>
          <w:lang w:eastAsia="ru-RU"/>
        </w:rPr>
        <w:t xml:space="preserve">Решение руководителя контрольного (надзорного) органа, содержащее обоснование </w:t>
      </w:r>
      <w:r w:rsidRPr="00F82785">
        <w:rPr>
          <w:rFonts w:eastAsia="Times New Roman" w:cs="Times New Roman"/>
          <w:kern w:val="0"/>
          <w:szCs w:val="24"/>
          <w:lang w:eastAsia="ru-RU"/>
        </w:rPr>
        <w:lastRenderedPageBreak/>
        <w:t>принятого решения, срок и порядок его исполнения, размещается в личном кабинете контролируемого лица на региональном портале государственных и муниципальных услуг в срок не позднее одного рабочего дня со дня его принятия.</w:t>
      </w:r>
    </w:p>
    <w:p w:rsidR="00371F25" w:rsidRPr="00F82785" w:rsidRDefault="00371F25" w:rsidP="00371F25">
      <w:pPr>
        <w:widowControl w:val="0"/>
        <w:autoSpaceDE w:val="0"/>
        <w:autoSpaceDN w:val="0"/>
        <w:adjustRightInd w:val="0"/>
        <w:spacing w:line="276" w:lineRule="auto"/>
        <w:ind w:firstLine="720"/>
        <w:jc w:val="both"/>
        <w:rPr>
          <w:rFonts w:eastAsia="Times New Roman" w:cs="Times New Roman"/>
          <w:kern w:val="0"/>
          <w:szCs w:val="24"/>
          <w:lang w:eastAsia="ru-RU"/>
        </w:rPr>
      </w:pPr>
    </w:p>
    <w:p w:rsidR="00371F25" w:rsidRPr="00F82785" w:rsidRDefault="00371F25" w:rsidP="00371F25">
      <w:pPr>
        <w:spacing w:line="276" w:lineRule="auto"/>
        <w:jc w:val="center"/>
        <w:outlineLvl w:val="0"/>
        <w:rPr>
          <w:rFonts w:eastAsia="Times New Roman" w:cs="Times New Roman"/>
          <w:b/>
          <w:kern w:val="0"/>
          <w:szCs w:val="24"/>
          <w:lang w:eastAsia="ru-RU"/>
        </w:rPr>
      </w:pPr>
      <w:r w:rsidRPr="00F82785">
        <w:rPr>
          <w:rFonts w:eastAsia="Times New Roman" w:cs="Times New Roman"/>
          <w:b/>
          <w:kern w:val="0"/>
          <w:szCs w:val="24"/>
          <w:lang w:eastAsia="ru-RU"/>
        </w:rPr>
        <w:t>Раздел 10. КЛЮЧЕВЫЕ ПОКАЗАТЕЛИ ЭФФЕКТИВНОСТИ И РЕЗУЛЬТАТИВНОСТИ МУНИЦИПАЛЬНОГО КОНТРОЛЯ</w:t>
      </w:r>
    </w:p>
    <w:p w:rsidR="00371F25" w:rsidRPr="00F82785" w:rsidRDefault="00371F25" w:rsidP="00371F25">
      <w:pPr>
        <w:spacing w:line="276" w:lineRule="auto"/>
        <w:jc w:val="center"/>
        <w:outlineLvl w:val="0"/>
        <w:rPr>
          <w:rFonts w:eastAsia="Times New Roman" w:cs="Times New Roman"/>
          <w:b/>
          <w:kern w:val="0"/>
          <w:szCs w:val="24"/>
          <w:lang w:eastAsia="ru-RU"/>
        </w:rPr>
      </w:pP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82. Основа системы оценки результативности и эффективности осуществления Муниципального контроля определяется </w:t>
      </w:r>
      <w:hyperlink r:id="rId7" w:history="1">
        <w:r w:rsidRPr="00F82785">
          <w:rPr>
            <w:rFonts w:eastAsia="Times New Roman" w:cs="Times New Roman"/>
            <w:kern w:val="0"/>
            <w:szCs w:val="24"/>
            <w:lang w:eastAsia="ru-RU"/>
          </w:rPr>
          <w:t>статьёй 30</w:t>
        </w:r>
      </w:hyperlink>
      <w:r w:rsidRPr="00F82785">
        <w:rPr>
          <w:rFonts w:eastAsia="Times New Roman" w:cs="Times New Roman"/>
          <w:kern w:val="0"/>
          <w:szCs w:val="24"/>
          <w:lang w:eastAsia="ru-RU"/>
        </w:rPr>
        <w:t xml:space="preserve"> Федерального закона № 248-ФЗ.</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83. Ключевыми показателями эффективности и результативности осуществления Муниципального контроля являются:</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а) доля решений, выданных предписаний, а также иных ненормативных правовых актов, принятых в отчётном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б) доля решений, выданных предписаний, а также иных ненормативных правовых актов, принятых в предыдущих отчётных периодах по результатам проведения контрольных (надзорных) мероприятий и рассмотрения жалоб, которые отменены частично или полностью на основании судебных актов, вступивших в законную силу в отчётном году.</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84. Показатель, предусмотренный </w:t>
      </w:r>
      <w:hyperlink r:id="rId8" w:anchor="Par245" w:tooltip="а) доля решений, выданных предписаний, а также иных ненормативных правовых актов, принятых в отчетном году по результатам проведения контрольных (надзорных) мероприятий и рассмотрения жалоб, которые отменены частично или полностью на основании судебных ак" w:history="1">
        <w:r w:rsidRPr="00F82785">
          <w:rPr>
            <w:rFonts w:eastAsia="Times New Roman" w:cs="Times New Roman"/>
            <w:kern w:val="0"/>
            <w:szCs w:val="24"/>
            <w:lang w:eastAsia="ru-RU"/>
          </w:rPr>
          <w:t xml:space="preserve">подпунктом "а" пункта </w:t>
        </w:r>
      </w:hyperlink>
      <w:r w:rsidRPr="00F82785">
        <w:rPr>
          <w:rFonts w:eastAsia="Times New Roman" w:cs="Times New Roman"/>
          <w:kern w:val="0"/>
          <w:szCs w:val="24"/>
          <w:lang w:eastAsia="ru-RU"/>
        </w:rPr>
        <w:t>81 настоящего Положения (ДР1), рассчитывается по формуле:</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ДР1 = К</w:t>
      </w:r>
      <w:r w:rsidRPr="00F82785">
        <w:rPr>
          <w:rFonts w:eastAsia="Times New Roman" w:cs="Times New Roman"/>
          <w:kern w:val="0"/>
          <w:szCs w:val="24"/>
          <w:vertAlign w:val="subscript"/>
          <w:lang w:eastAsia="ru-RU"/>
        </w:rPr>
        <w:t>1</w:t>
      </w:r>
      <w:r w:rsidRPr="00F82785">
        <w:rPr>
          <w:rFonts w:eastAsia="Times New Roman" w:cs="Times New Roman"/>
          <w:kern w:val="0"/>
          <w:szCs w:val="24"/>
          <w:lang w:eastAsia="ru-RU"/>
        </w:rPr>
        <w:t xml:space="preserve"> / </w:t>
      </w: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100%, где:</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1</w:t>
      </w:r>
      <w:r w:rsidRPr="00F82785">
        <w:rPr>
          <w:rFonts w:eastAsia="Times New Roman" w:cs="Times New Roman"/>
          <w:kern w:val="0"/>
          <w:szCs w:val="24"/>
          <w:lang w:eastAsia="ru-RU"/>
        </w:rPr>
        <w:t xml:space="preserve"> -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общее количество решений, выданных предписаний, а также иных ненормативных правовых актов, принятых в отчётном году по результатам рассмотрения жалоб, проведения контрольных (надзорных) мероприятий.</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 xml:space="preserve">85. Показатель, предусмотренный </w:t>
      </w:r>
      <w:hyperlink r:id="rId9" w:anchor="Par246" w:tooltip="б) доля решений, выданных предписаний, а также иных ненормативных правовых актов, принятых в предыдущих отчетных периодах по результатам проведения контрольных (надзорных) мероприятий и рассмотрения жалоб, которые отменены частично или полностью на основа" w:history="1">
        <w:r w:rsidRPr="00F82785">
          <w:rPr>
            <w:rFonts w:eastAsia="Times New Roman" w:cs="Times New Roman"/>
            <w:kern w:val="0"/>
            <w:szCs w:val="24"/>
            <w:lang w:eastAsia="ru-RU"/>
          </w:rPr>
          <w:t xml:space="preserve">подпунктом "б" пункта </w:t>
        </w:r>
      </w:hyperlink>
      <w:r w:rsidRPr="00F82785">
        <w:rPr>
          <w:rFonts w:eastAsia="Times New Roman" w:cs="Times New Roman"/>
          <w:kern w:val="0"/>
          <w:szCs w:val="24"/>
          <w:lang w:eastAsia="ru-RU"/>
        </w:rPr>
        <w:t>81 настоящего Положения (ДР</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рассчитывается по формуле: </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ДР</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 К</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 </w:t>
      </w: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100%, где:</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2</w:t>
      </w:r>
      <w:r w:rsidRPr="00F82785">
        <w:rPr>
          <w:rFonts w:eastAsia="Times New Roman" w:cs="Times New Roman"/>
          <w:kern w:val="0"/>
          <w:szCs w:val="24"/>
          <w:lang w:eastAsia="ru-RU"/>
        </w:rPr>
        <w:t xml:space="preserve"> - количество решений, выданных предписаний, а также иных ненормативных правовых актов, принятых в предыдущих отчётных периодах по результатам рассмотрения жалоб, проведения контрольных (надзорных) мероприятий, которые отменены частично или полностью на основании судебных актов, вступивших в законную силу в отчётном году;</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proofErr w:type="spellStart"/>
      <w:r w:rsidRPr="00F82785">
        <w:rPr>
          <w:rFonts w:eastAsia="Times New Roman" w:cs="Times New Roman"/>
          <w:kern w:val="0"/>
          <w:szCs w:val="24"/>
          <w:lang w:eastAsia="ru-RU"/>
        </w:rPr>
        <w:t>К</w:t>
      </w:r>
      <w:r w:rsidRPr="00F82785">
        <w:rPr>
          <w:rFonts w:eastAsia="Times New Roman" w:cs="Times New Roman"/>
          <w:kern w:val="0"/>
          <w:szCs w:val="24"/>
          <w:vertAlign w:val="subscript"/>
          <w:lang w:eastAsia="ru-RU"/>
        </w:rPr>
        <w:t>общ</w:t>
      </w:r>
      <w:proofErr w:type="spellEnd"/>
      <w:r w:rsidRPr="00F82785">
        <w:rPr>
          <w:rFonts w:eastAsia="Times New Roman" w:cs="Times New Roman"/>
          <w:kern w:val="0"/>
          <w:szCs w:val="24"/>
          <w:lang w:eastAsia="ru-RU"/>
        </w:rPr>
        <w:t xml:space="preserve"> - общее количество решений, выданных предписаний, а также иных ненормативных правовых актов, принятых в предыдущих отчётных периодах.</w:t>
      </w:r>
    </w:p>
    <w:p w:rsidR="00371F25" w:rsidRPr="00F82785" w:rsidRDefault="00371F25" w:rsidP="00371F25">
      <w:pPr>
        <w:widowControl w:val="0"/>
        <w:autoSpaceDE w:val="0"/>
        <w:autoSpaceDN w:val="0"/>
        <w:adjustRightInd w:val="0"/>
        <w:spacing w:line="276" w:lineRule="auto"/>
        <w:ind w:firstLine="540"/>
        <w:jc w:val="both"/>
        <w:rPr>
          <w:rFonts w:eastAsia="Times New Roman" w:cs="Times New Roman"/>
          <w:kern w:val="0"/>
          <w:szCs w:val="24"/>
          <w:lang w:eastAsia="ru-RU"/>
        </w:rPr>
      </w:pPr>
      <w:r w:rsidRPr="00F82785">
        <w:rPr>
          <w:rFonts w:eastAsia="Times New Roman" w:cs="Times New Roman"/>
          <w:kern w:val="0"/>
          <w:szCs w:val="24"/>
          <w:lang w:eastAsia="ru-RU"/>
        </w:rPr>
        <w:t>86. Анализ ключевых показателей осуществляется в докладе о виде контроля, подготавливаемом по итогам календарного года.</w:t>
      </w:r>
    </w:p>
    <w:p w:rsidR="00371F25" w:rsidRPr="00F82785" w:rsidRDefault="00371F25" w:rsidP="00371F25">
      <w:pPr>
        <w:spacing w:line="276" w:lineRule="auto"/>
        <w:jc w:val="center"/>
        <w:rPr>
          <w:rFonts w:eastAsia="Calibri" w:cs="Times New Roman"/>
          <w:b/>
          <w:kern w:val="0"/>
          <w:szCs w:val="24"/>
          <w:lang w:eastAsia="ru-RU"/>
        </w:rPr>
      </w:pPr>
    </w:p>
    <w:p w:rsidR="00371F25" w:rsidRDefault="00371F25" w:rsidP="00371F25">
      <w:pPr>
        <w:spacing w:line="276" w:lineRule="auto"/>
        <w:jc w:val="center"/>
        <w:rPr>
          <w:rFonts w:eastAsia="Calibri" w:cs="Times New Roman"/>
          <w:b/>
          <w:kern w:val="0"/>
          <w:szCs w:val="24"/>
          <w:lang w:eastAsia="ru-RU"/>
        </w:rPr>
      </w:pPr>
    </w:p>
    <w:p w:rsidR="00371F25" w:rsidRDefault="00371F25" w:rsidP="00371F25">
      <w:pPr>
        <w:spacing w:line="276" w:lineRule="auto"/>
        <w:jc w:val="center"/>
        <w:rPr>
          <w:rFonts w:eastAsia="Calibri" w:cs="Times New Roman"/>
          <w:b/>
          <w:kern w:val="0"/>
          <w:szCs w:val="24"/>
          <w:lang w:eastAsia="ru-RU"/>
        </w:rPr>
      </w:pPr>
    </w:p>
    <w:p w:rsidR="00991401" w:rsidRDefault="00991401" w:rsidP="00371F25">
      <w:pPr>
        <w:jc w:val="both"/>
      </w:pPr>
    </w:p>
    <w:sectPr w:rsidR="00991401" w:rsidSect="00371F25">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D6FCD"/>
    <w:multiLevelType w:val="hybridMultilevel"/>
    <w:tmpl w:val="B07AADC4"/>
    <w:lvl w:ilvl="0" w:tplc="7190075C">
      <w:start w:val="1"/>
      <w:numFmt w:val="decimal"/>
      <w:lvlText w:val="%1."/>
      <w:lvlJc w:val="left"/>
      <w:pPr>
        <w:ind w:left="1065" w:hanging="525"/>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25"/>
    <w:rsid w:val="00371F25"/>
    <w:rsid w:val="00991401"/>
    <w:rsid w:val="00C47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45D55-E6BE-4C1D-B246-4DFCEB38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F"/>
        <w:kern w:val="3"/>
        <w:sz w:val="24"/>
        <w:szCs w:val="22"/>
        <w:lang w:val="ru-RU"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1F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1055;&#1086;&#1083;&#1086;&#1078;&#1077;&#1085;&#1080;&#1077;%20&#1086;%20&#1076;&#1086;&#1088;&#1086;&#1078;&#1085;&#1086;&#1084;%20&#1082;&#1086;&#1085;&#1090;&#1088;&#1086;&#1083;&#1077;%20(1).rtf"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08.06.2021&amp;dst=100338&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lavsk.gov39.ru" TargetMode="External"/><Relationship Id="rId11" Type="http://schemas.openxmlformats.org/officeDocument/2006/relationships/theme" Target="theme/theme1.xml"/><Relationship Id="rId5" Type="http://schemas.openxmlformats.org/officeDocument/2006/relationships/hyperlink" Target="garantf1://894598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Downloads\&#1055;&#1086;&#1083;&#1086;&#1078;&#1077;&#1085;&#1080;&#1077;%20&#1086;%20&#1076;&#1086;&#1088;&#1086;&#1078;&#1085;&#1086;&#1084;%20&#1082;&#1086;&#1085;&#1090;&#1088;&#1086;&#1083;&#1077;%20(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9630</Words>
  <Characters>54894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2021-08-18T13:46:00Z</dcterms:created>
  <dcterms:modified xsi:type="dcterms:W3CDTF">2021-08-18T13:48:00Z</dcterms:modified>
</cp:coreProperties>
</file>