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AB" w:rsidRDefault="005D0FAB" w:rsidP="005D0FAB">
      <w:pPr>
        <w:autoSpaceDE w:val="0"/>
        <w:autoSpaceDN w:val="0"/>
        <w:adjustRightInd w:val="0"/>
        <w:outlineLvl w:val="0"/>
        <w:rPr>
          <w:rFonts w:eastAsia="Times New Roman" w:cs="Times New Roman"/>
          <w:color w:val="000000"/>
          <w:kern w:val="0"/>
          <w:szCs w:val="24"/>
          <w:lang w:eastAsia="ru-RU"/>
        </w:rPr>
      </w:pPr>
      <w:r>
        <w:rPr>
          <w:rFonts w:eastAsia="Calibri" w:cs="Times New Roman"/>
          <w:noProof/>
          <w:kern w:val="0"/>
          <w:szCs w:val="24"/>
          <w:lang w:eastAsia="ru-RU"/>
        </w:rPr>
        <w:drawing>
          <wp:inline distT="0" distB="0" distL="0" distR="0">
            <wp:extent cx="5676900" cy="8020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76900" cy="8020050"/>
                    </a:xfrm>
                    <a:prstGeom prst="rect">
                      <a:avLst/>
                    </a:prstGeom>
                    <a:noFill/>
                    <a:ln w="9525">
                      <a:noFill/>
                      <a:miter lim="800000"/>
                      <a:headEnd/>
                      <a:tailEnd/>
                    </a:ln>
                  </pic:spPr>
                </pic:pic>
              </a:graphicData>
            </a:graphic>
          </wp:inline>
        </w:drawing>
      </w:r>
    </w:p>
    <w:p w:rsidR="005D0FAB" w:rsidRDefault="005D0FAB" w:rsidP="005D0FAB">
      <w:pPr>
        <w:autoSpaceDE w:val="0"/>
        <w:autoSpaceDN w:val="0"/>
        <w:adjustRightInd w:val="0"/>
        <w:outlineLvl w:val="0"/>
        <w:rPr>
          <w:rFonts w:eastAsia="Times New Roman" w:cs="Times New Roman"/>
          <w:color w:val="000000"/>
          <w:kern w:val="0"/>
          <w:szCs w:val="24"/>
          <w:lang w:eastAsia="ru-RU"/>
        </w:rPr>
      </w:pPr>
    </w:p>
    <w:p w:rsidR="005D0FAB" w:rsidRDefault="005D0FAB" w:rsidP="005D0FAB">
      <w:pPr>
        <w:autoSpaceDE w:val="0"/>
        <w:autoSpaceDN w:val="0"/>
        <w:adjustRightInd w:val="0"/>
        <w:outlineLvl w:val="0"/>
        <w:rPr>
          <w:rFonts w:eastAsia="Times New Roman" w:cs="Times New Roman"/>
          <w:color w:val="000000"/>
          <w:kern w:val="0"/>
          <w:szCs w:val="24"/>
          <w:lang w:eastAsia="ru-RU"/>
        </w:rPr>
      </w:pPr>
    </w:p>
    <w:p w:rsidR="005D0FAB" w:rsidRDefault="005D0FAB" w:rsidP="005D0FAB">
      <w:pPr>
        <w:autoSpaceDE w:val="0"/>
        <w:autoSpaceDN w:val="0"/>
        <w:adjustRightInd w:val="0"/>
        <w:outlineLvl w:val="0"/>
        <w:rPr>
          <w:rFonts w:eastAsia="Times New Roman" w:cs="Times New Roman"/>
          <w:color w:val="000000"/>
          <w:kern w:val="0"/>
          <w:szCs w:val="24"/>
          <w:lang w:eastAsia="ru-RU"/>
        </w:rPr>
      </w:pPr>
    </w:p>
    <w:p w:rsidR="005D0FAB" w:rsidRDefault="005D0FAB" w:rsidP="005D0FAB">
      <w:pPr>
        <w:autoSpaceDE w:val="0"/>
        <w:autoSpaceDN w:val="0"/>
        <w:adjustRightInd w:val="0"/>
        <w:outlineLvl w:val="0"/>
        <w:rPr>
          <w:rFonts w:eastAsia="Times New Roman" w:cs="Times New Roman"/>
          <w:color w:val="000000"/>
          <w:kern w:val="0"/>
          <w:szCs w:val="24"/>
          <w:lang w:eastAsia="ru-RU"/>
        </w:rPr>
      </w:pPr>
    </w:p>
    <w:p w:rsidR="005D0FAB" w:rsidRDefault="005D0FAB" w:rsidP="005D0FAB">
      <w:pPr>
        <w:autoSpaceDE w:val="0"/>
        <w:autoSpaceDN w:val="0"/>
        <w:adjustRightInd w:val="0"/>
        <w:outlineLvl w:val="0"/>
        <w:rPr>
          <w:rFonts w:eastAsia="Times New Roman" w:cs="Times New Roman"/>
          <w:color w:val="000000"/>
          <w:kern w:val="0"/>
          <w:szCs w:val="24"/>
          <w:lang w:eastAsia="ru-RU"/>
        </w:rPr>
      </w:pPr>
    </w:p>
    <w:p w:rsidR="005D0FAB" w:rsidRDefault="005D0FAB" w:rsidP="005D0FAB">
      <w:pPr>
        <w:autoSpaceDE w:val="0"/>
        <w:autoSpaceDN w:val="0"/>
        <w:adjustRightInd w:val="0"/>
        <w:outlineLvl w:val="0"/>
        <w:rPr>
          <w:rFonts w:eastAsia="Times New Roman" w:cs="Times New Roman"/>
          <w:color w:val="000000"/>
          <w:kern w:val="0"/>
          <w:szCs w:val="24"/>
          <w:lang w:eastAsia="ru-RU"/>
        </w:rPr>
      </w:pPr>
    </w:p>
    <w:p w:rsidR="005D0FAB" w:rsidRDefault="005D0FAB" w:rsidP="005D0FAB">
      <w:pPr>
        <w:autoSpaceDE w:val="0"/>
        <w:autoSpaceDN w:val="0"/>
        <w:adjustRightInd w:val="0"/>
        <w:outlineLvl w:val="0"/>
        <w:rPr>
          <w:rFonts w:eastAsia="Times New Roman" w:cs="Times New Roman"/>
          <w:color w:val="000000"/>
          <w:kern w:val="0"/>
          <w:szCs w:val="24"/>
          <w:lang w:eastAsia="ru-RU"/>
        </w:rPr>
      </w:pPr>
    </w:p>
    <w:p w:rsidR="00371F25" w:rsidRPr="00F82785" w:rsidRDefault="00371F25" w:rsidP="005D0FAB">
      <w:pPr>
        <w:autoSpaceDE w:val="0"/>
        <w:autoSpaceDN w:val="0"/>
        <w:adjustRightInd w:val="0"/>
        <w:outlineLvl w:val="0"/>
        <w:rPr>
          <w:rFonts w:eastAsia="Times New Roman" w:cs="Times New Roman"/>
          <w:color w:val="000000"/>
          <w:kern w:val="0"/>
          <w:szCs w:val="24"/>
          <w:lang w:eastAsia="ru-RU"/>
        </w:rPr>
      </w:pPr>
      <w:r w:rsidRPr="00F82785">
        <w:rPr>
          <w:rFonts w:eastAsia="Times New Roman" w:cs="Times New Roman"/>
          <w:color w:val="000000"/>
          <w:kern w:val="0"/>
          <w:szCs w:val="24"/>
          <w:lang w:eastAsia="ru-RU"/>
        </w:rPr>
        <w:lastRenderedPageBreak/>
        <w:t xml:space="preserve">Приложение </w:t>
      </w:r>
    </w:p>
    <w:p w:rsidR="00371F25" w:rsidRPr="00F82785" w:rsidRDefault="00371F25" w:rsidP="00371F25">
      <w:pPr>
        <w:autoSpaceDE w:val="0"/>
        <w:autoSpaceDN w:val="0"/>
        <w:adjustRightInd w:val="0"/>
        <w:ind w:left="5812"/>
        <w:outlineLvl w:val="0"/>
        <w:rPr>
          <w:rFonts w:eastAsia="Times New Roman" w:cs="Times New Roman"/>
          <w:color w:val="000000"/>
          <w:kern w:val="0"/>
          <w:szCs w:val="24"/>
          <w:lang w:eastAsia="ru-RU"/>
        </w:rPr>
      </w:pPr>
      <w:r w:rsidRPr="00F82785">
        <w:rPr>
          <w:rFonts w:eastAsia="Times New Roman" w:cs="Times New Roman"/>
          <w:color w:val="000000"/>
          <w:kern w:val="0"/>
          <w:szCs w:val="24"/>
          <w:lang w:eastAsia="ru-RU"/>
        </w:rPr>
        <w:t xml:space="preserve">к решению окружного Совета депутатов </w:t>
      </w:r>
    </w:p>
    <w:p w:rsidR="00371F25" w:rsidRPr="00F82785" w:rsidRDefault="00371F25" w:rsidP="00371F25">
      <w:pPr>
        <w:autoSpaceDE w:val="0"/>
        <w:autoSpaceDN w:val="0"/>
        <w:adjustRightInd w:val="0"/>
        <w:ind w:left="5812"/>
        <w:outlineLvl w:val="0"/>
        <w:rPr>
          <w:rFonts w:eastAsia="Times New Roman" w:cs="Times New Roman"/>
          <w:color w:val="000000"/>
          <w:kern w:val="0"/>
          <w:szCs w:val="24"/>
          <w:lang w:eastAsia="ru-RU"/>
        </w:rPr>
      </w:pPr>
      <w:r w:rsidRPr="00F82785">
        <w:rPr>
          <w:rFonts w:eastAsia="Times New Roman" w:cs="Times New Roman"/>
          <w:color w:val="000000"/>
          <w:kern w:val="0"/>
          <w:szCs w:val="24"/>
          <w:lang w:eastAsia="ru-RU"/>
        </w:rPr>
        <w:t>МО «Славский городской округ»</w:t>
      </w:r>
    </w:p>
    <w:p w:rsidR="00371F25" w:rsidRPr="00F82785" w:rsidRDefault="00371F25" w:rsidP="00371F25">
      <w:pPr>
        <w:autoSpaceDE w:val="0"/>
        <w:autoSpaceDN w:val="0"/>
        <w:adjustRightInd w:val="0"/>
        <w:ind w:left="5812"/>
        <w:rPr>
          <w:rFonts w:eastAsia="Times New Roman" w:cs="Times New Roman"/>
          <w:color w:val="000000"/>
          <w:kern w:val="0"/>
          <w:szCs w:val="24"/>
          <w:lang w:eastAsia="ru-RU"/>
        </w:rPr>
      </w:pPr>
      <w:r w:rsidRPr="00F82785">
        <w:rPr>
          <w:rFonts w:eastAsia="Times New Roman" w:cs="Times New Roman"/>
          <w:color w:val="000000"/>
          <w:kern w:val="0"/>
          <w:szCs w:val="24"/>
          <w:lang w:eastAsia="ru-RU"/>
        </w:rPr>
        <w:t xml:space="preserve">от </w:t>
      </w:r>
      <w:r>
        <w:rPr>
          <w:rFonts w:eastAsia="Times New Roman" w:cs="Times New Roman"/>
          <w:color w:val="000000"/>
          <w:kern w:val="0"/>
          <w:szCs w:val="24"/>
          <w:lang w:eastAsia="ru-RU"/>
        </w:rPr>
        <w:t xml:space="preserve">18 августа </w:t>
      </w:r>
      <w:r w:rsidRPr="00F82785">
        <w:rPr>
          <w:rFonts w:eastAsia="Times New Roman" w:cs="Times New Roman"/>
          <w:color w:val="000000"/>
          <w:kern w:val="0"/>
          <w:szCs w:val="24"/>
          <w:lang w:eastAsia="ru-RU"/>
        </w:rPr>
        <w:t>2021</w:t>
      </w:r>
      <w:r>
        <w:rPr>
          <w:rFonts w:eastAsia="Times New Roman" w:cs="Times New Roman"/>
          <w:color w:val="000000"/>
          <w:kern w:val="0"/>
          <w:szCs w:val="24"/>
          <w:lang w:eastAsia="ru-RU"/>
        </w:rPr>
        <w:t xml:space="preserve">г. </w:t>
      </w:r>
      <w:r w:rsidRPr="00F82785">
        <w:rPr>
          <w:rFonts w:eastAsia="Times New Roman" w:cs="Times New Roman"/>
          <w:color w:val="000000"/>
          <w:kern w:val="0"/>
          <w:szCs w:val="24"/>
          <w:lang w:eastAsia="ru-RU"/>
        </w:rPr>
        <w:t>№</w:t>
      </w:r>
      <w:r>
        <w:rPr>
          <w:rFonts w:eastAsia="Times New Roman" w:cs="Times New Roman"/>
          <w:color w:val="000000"/>
          <w:kern w:val="0"/>
          <w:szCs w:val="24"/>
          <w:lang w:eastAsia="ru-RU"/>
        </w:rPr>
        <w:t>49</w:t>
      </w:r>
    </w:p>
    <w:p w:rsidR="00371F25" w:rsidRPr="00F82785" w:rsidRDefault="00371F25" w:rsidP="00371F25">
      <w:pPr>
        <w:widowControl w:val="0"/>
        <w:autoSpaceDE w:val="0"/>
        <w:autoSpaceDN w:val="0"/>
        <w:adjustRightInd w:val="0"/>
        <w:ind w:left="5954"/>
        <w:jc w:val="center"/>
        <w:rPr>
          <w:rFonts w:eastAsia="Times New Roman" w:cs="Times New Roman"/>
          <w:b/>
          <w:bCs/>
          <w:kern w:val="0"/>
          <w:szCs w:val="24"/>
          <w:lang w:eastAsia="ru-RU"/>
        </w:rPr>
      </w:pPr>
    </w:p>
    <w:p w:rsidR="00371F25" w:rsidRPr="00F82785" w:rsidRDefault="00371F25" w:rsidP="00371F25">
      <w:pPr>
        <w:widowControl w:val="0"/>
        <w:autoSpaceDE w:val="0"/>
        <w:autoSpaceDN w:val="0"/>
        <w:adjustRightInd w:val="0"/>
        <w:spacing w:before="108" w:after="108" w:line="276" w:lineRule="auto"/>
        <w:jc w:val="center"/>
        <w:outlineLvl w:val="0"/>
        <w:rPr>
          <w:rFonts w:eastAsia="Times New Roman" w:cs="Times New Roman"/>
          <w:b/>
          <w:bCs/>
          <w:kern w:val="0"/>
          <w:szCs w:val="24"/>
          <w:lang w:eastAsia="ru-RU"/>
        </w:rPr>
      </w:pPr>
      <w:r w:rsidRPr="00F82785">
        <w:rPr>
          <w:rFonts w:eastAsia="Times New Roman" w:cs="Times New Roman"/>
          <w:b/>
          <w:bCs/>
          <w:kern w:val="0"/>
          <w:szCs w:val="24"/>
          <w:lang w:eastAsia="ru-RU"/>
        </w:rPr>
        <w:t>ПОЛОЖЕНИЕ</w:t>
      </w:r>
      <w:r w:rsidRPr="00F82785">
        <w:rPr>
          <w:rFonts w:eastAsia="Times New Roman" w:cs="Times New Roman"/>
          <w:b/>
          <w:bCs/>
          <w:kern w:val="0"/>
          <w:szCs w:val="24"/>
          <w:lang w:eastAsia="ru-RU"/>
        </w:rPr>
        <w:br/>
        <w:t>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«Славский городской округ»</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p>
    <w:p w:rsidR="00371F25" w:rsidRPr="00F82785" w:rsidRDefault="00371F25" w:rsidP="00371F25">
      <w:pPr>
        <w:widowControl w:val="0"/>
        <w:autoSpaceDE w:val="0"/>
        <w:autoSpaceDN w:val="0"/>
        <w:adjustRightInd w:val="0"/>
        <w:spacing w:before="108" w:after="108" w:line="276" w:lineRule="auto"/>
        <w:jc w:val="center"/>
        <w:outlineLvl w:val="0"/>
        <w:rPr>
          <w:rFonts w:eastAsia="Times New Roman" w:cs="Times New Roman"/>
          <w:b/>
          <w:bCs/>
          <w:kern w:val="0"/>
          <w:szCs w:val="24"/>
          <w:lang w:eastAsia="ru-RU"/>
        </w:rPr>
      </w:pPr>
      <w:r w:rsidRPr="00F82785">
        <w:rPr>
          <w:rFonts w:eastAsia="Times New Roman" w:cs="Times New Roman"/>
          <w:b/>
          <w:bCs/>
          <w:kern w:val="0"/>
          <w:szCs w:val="24"/>
          <w:lang w:eastAsia="ru-RU"/>
        </w:rPr>
        <w:t>Раздел 1. ОБЩИЕ ПОЛОЖЕНИЯ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1. Положение </w:t>
      </w:r>
      <w:r w:rsidRPr="00F82785">
        <w:rPr>
          <w:rFonts w:eastAsia="Times New Roman" w:cs="Times New Roman"/>
          <w:bCs/>
          <w:kern w:val="0"/>
          <w:szCs w:val="24"/>
          <w:lang w:eastAsia="ru-RU"/>
        </w:rPr>
        <w:t>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«Славский городской округ»</w:t>
      </w:r>
      <w:r w:rsidRPr="00F82785">
        <w:rPr>
          <w:rFonts w:eastAsia="Times New Roman" w:cs="Times New Roman"/>
          <w:kern w:val="0"/>
          <w:szCs w:val="24"/>
          <w:lang w:eastAsia="ru-RU"/>
        </w:rPr>
        <w:t xml:space="preserve"> (далее - Положение) разработано в соответствии с Конституцией Российской Федерации, </w:t>
      </w:r>
      <w:r w:rsidRPr="00F82785">
        <w:rPr>
          <w:rFonts w:eastAsia="Times New Roman" w:cs="Times New Roman"/>
          <w:bCs/>
          <w:kern w:val="0"/>
          <w:szCs w:val="24"/>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82785">
        <w:rPr>
          <w:rFonts w:eastAsia="Times New Roman" w:cs="Times New Roman"/>
          <w:kern w:val="0"/>
          <w:szCs w:val="24"/>
          <w:lang w:eastAsia="ru-RU"/>
        </w:rPr>
        <w:t>, Федеральным законом от 6 октября 2003 года №131-ФЗ «Об общих принципах организации местного самоуправления в Российской Федерации», Федеральным законом от 31 июля 2020 года №248-ФЗ «О государственном контроле (надзоре) и муниципальном контроле в Российской Федерации» (далее – Федеральный закон № 248-ФЗ). Для данного документа применяется понятие «обязательные требования», используемое в Федеральном законе от 31.07.2020 № 247-ФЗ «Об обязательных требованиях в Российской Федерации».</w:t>
      </w: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 xml:space="preserve">2. Муниципальный контроль </w:t>
      </w:r>
      <w:r w:rsidRPr="00F82785">
        <w:rPr>
          <w:rFonts w:eastAsia="Times New Roman" w:cs="Times New Roman"/>
          <w:bCs/>
          <w:kern w:val="0"/>
          <w:szCs w:val="24"/>
          <w:lang w:eastAsia="ru-RU"/>
        </w:rPr>
        <w:t>на автомобильном транспорте, городском наземном электрическом транспорте и в дорожном хозяйстве на территории муниципального образования «Славский городской округ» (далее – Муниципальный контроль)</w:t>
      </w:r>
      <w:r w:rsidRPr="00F82785">
        <w:rPr>
          <w:rFonts w:eastAsia="Times New Roman" w:cs="Times New Roman"/>
          <w:kern w:val="0"/>
          <w:szCs w:val="24"/>
          <w:lang w:eastAsia="ru-RU"/>
        </w:rPr>
        <w:t xml:space="preserve"> представляет собой деятельность администрации Славского городского округа (далее - Администрация), направленную на предупреждение, выявление и пресечение нарушений обязательных требований Федерального закона</w:t>
      </w:r>
      <w:r w:rsidRPr="00F82785">
        <w:rPr>
          <w:rFonts w:eastAsia="Times New Roman" w:cs="Times New Roman"/>
          <w:bCs/>
          <w:kern w:val="0"/>
          <w:szCs w:val="24"/>
          <w:lang w:eastAsia="ru-RU"/>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82785">
        <w:rPr>
          <w:rFonts w:eastAsia="Times New Roman" w:cs="Times New Roman"/>
          <w:kern w:val="0"/>
          <w:szCs w:val="24"/>
          <w:lang w:eastAsia="ru-RU"/>
        </w:rPr>
        <w:t xml:space="preserve"> (далее - требований законодательства), осуществляемую в пределах полномочий Администрации посредством профилактики нарушений требований законодательства, оценки соблюдения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законодательства, устранению их последствий и (или) восстановлению правового положения, существовавшего до возникновения таких нарушений.</w:t>
      </w: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 xml:space="preserve">3. Муниципальный контрольосуществляется в соответствии с законодательством Российской Федерации, настоящим Положением, а также принятыми в соответствии с ними нормативными правовыми актами Администрации. </w:t>
      </w: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 xml:space="preserve">4. Муниципальный контроль осуществляется Администрацией (далее – контрольный (надзорный) орган) в отношении автомобильных дорог общего пользования местного значения расположенных в границах муниципального образования «Славский городской округ» и </w:t>
      </w:r>
      <w:r w:rsidRPr="00F82785">
        <w:rPr>
          <w:rFonts w:eastAsia="Times New Roman" w:cs="Times New Roman"/>
          <w:kern w:val="0"/>
          <w:szCs w:val="24"/>
          <w:lang w:eastAsia="ru-RU"/>
        </w:rPr>
        <w:lastRenderedPageBreak/>
        <w:t xml:space="preserve">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 об автомобильных дорогах и дорожной деятельности в части сохранности автомобильных дорог, в рамках муниципального контроля на автомобильном транспорте, городском наземном электрическом транспорте и в дорожном хозяйстве). </w:t>
      </w: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5. Предметом муниципального контроля является соблюдение контролируемыми лицами требований законодательства, установленных нормативными правовыми актами, требований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6. Объектом муниципального контроля являются автомобильные дороги общего пользования местного значения расположенные в границах муниципального образования «Славский городской округ», которыми контролируемые лица владеют и (или) пользуются и к которым предъявляются требования законодательства, а также их деятельность, действия (бездействие) в рамках которых должны соблюдаться требования законодательства.</w:t>
      </w: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7. Контрольный (надзорный) орган при осуществлении Муниципального контроля взаимодействуют с органами государственного контроля (надзора).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порядок взаимодействия органов государственного надзора с органом муниципального контроля устанавливается Правительством Российской Федерации.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8. Контрольный (надзорный) орган в пределах своей компетенции осуществляет Муниципальный контроль за соблюдением обязательных требований, установленных Федеральным законом в сфере автомобильных дорог и дорожной деятельности в части сохранности автомобильных дорог, в рамках муниципального контроля на автомобильном транспорте, городском наземном электрическом транспорте и в дорожном хозяйстве.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9. Перечень должностных лиц контрольного (надзорного) органа, уполномоченных на осуществление Муниципального контроля, утверждается распоряжением контрольного (надзорного) органа (далее - должностные лица).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color w:val="000000"/>
          <w:kern w:val="0"/>
          <w:szCs w:val="24"/>
          <w:lang w:eastAsia="ru-RU"/>
        </w:rPr>
      </w:pPr>
      <w:r w:rsidRPr="00F82785">
        <w:rPr>
          <w:rFonts w:eastAsia="Times New Roman" w:cs="Times New Roman"/>
          <w:color w:val="000000"/>
          <w:kern w:val="0"/>
          <w:szCs w:val="24"/>
          <w:lang w:eastAsia="ru-RU"/>
        </w:rPr>
        <w:t>10. Должностные лица, осуществляющие муниципальный контроль при проведении контрольного (надзорного) мероприятия в пределах своих полномочий и в объёме проводимых контрольных (надзорных) действий пользуются правами, установленными частью 2 статьи 29 Федерального закона № 248-ФЗ, а также следующими правами: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запрашивать на основании письменных мотивированных запросов у органов государственной власти, органов местного самоуправления, а также у контролируемых лиц информацию и документы, которые необходимы для проведения проверки;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выдавать контролируемым лицам предписания об устранении выявленных правонарушений с указанием сроков их устранения;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составлять протоколы по административным правонарушениям, ответственность за совершение которых предусмотрена частью 1 статьи 19.4, статьёй 19.4.1, частью 1 ст. 19.5, статьёй 19.7 Кодекса Российской Федерации об административных правонарушениях;</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4) использовать необходимые для проведения контрольных (надзорных) мероприятий </w:t>
      </w:r>
      <w:r w:rsidRPr="00F82785">
        <w:rPr>
          <w:rFonts w:eastAsia="Times New Roman" w:cs="Times New Roman"/>
          <w:kern w:val="0"/>
          <w:szCs w:val="24"/>
          <w:lang w:eastAsia="ru-RU"/>
        </w:rPr>
        <w:lastRenderedPageBreak/>
        <w:t>технические средства, в том числе компьютеры, электронные носители информации, сканеры, телефоны, средства аудио и видеозаписи, фотоаппараты, осуществлять аудиозапись, фото- и видеосъёмку кроме объектов и документов, отнесённых к государственной или иной охраняемой законом тайне;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 незамедлительно направлять информацию руководителю (заместителю руководителя) контрольного (надзорного) органа или иному должностному лицу контрольного (надзорного) органа, уполномоченному на принятие решений о проведении контрольных (надзорных) мероприятий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причинён, для принятия решения о проведении контрольных (надзорных) мероприятий;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 применять предусмотренные законодательством Российской Федерации меры предупредительного и профилактического характера, направленные на недопущение и (или) пресечение нарушений контролируемыми лицами обязательных требований в установленной сфере деятельности, а также меры, направленные на ликвидацию последствий указанных нарушений;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8) совершать иные действия, предусмотренные законодательством.</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9) Объектами муниципального контроля являются автомобильные дороги общего пользования местного значения, расположенные в границах муниципального образования «Славский городской округ» (далее – объекты контроля).</w:t>
      </w:r>
    </w:p>
    <w:p w:rsidR="00371F25" w:rsidRPr="00F82785" w:rsidRDefault="00371F25" w:rsidP="00371F25">
      <w:pPr>
        <w:tabs>
          <w:tab w:val="left" w:pos="709"/>
        </w:tabs>
        <w:jc w:val="both"/>
        <w:rPr>
          <w:rFonts w:eastAsia="Calibri" w:cs="Times New Roman"/>
          <w:color w:val="000000"/>
          <w:szCs w:val="24"/>
        </w:rPr>
      </w:pPr>
      <w:r w:rsidRPr="00F82785">
        <w:rPr>
          <w:rFonts w:eastAsia="Calibri" w:cs="Times New Roman"/>
          <w:color w:val="000000"/>
          <w:szCs w:val="24"/>
        </w:rPr>
        <w:tab/>
        <w:t xml:space="preserve">11. Должностные лица, осуществляющие муниципальный </w:t>
      </w:r>
      <w:r w:rsidRPr="00F82785">
        <w:rPr>
          <w:rFonts w:eastAsia="Calibri" w:cs="Times New Roman"/>
          <w:szCs w:val="24"/>
        </w:rPr>
        <w:t xml:space="preserve">контроль </w:t>
      </w:r>
      <w:r w:rsidRPr="00F82785">
        <w:rPr>
          <w:rFonts w:eastAsia="Calibri" w:cs="Times New Roman"/>
          <w:color w:val="000000"/>
          <w:szCs w:val="24"/>
        </w:rPr>
        <w:t xml:space="preserve">при проведении контрольного (надзорного) мероприятия обязаны: </w:t>
      </w:r>
    </w:p>
    <w:p w:rsidR="00371F25" w:rsidRPr="00F82785" w:rsidRDefault="00371F25" w:rsidP="00371F25">
      <w:pPr>
        <w:tabs>
          <w:tab w:val="left" w:pos="709"/>
        </w:tabs>
        <w:jc w:val="both"/>
        <w:rPr>
          <w:rFonts w:eastAsia="Calibri" w:cs="Times New Roman"/>
          <w:color w:val="000000"/>
          <w:szCs w:val="24"/>
        </w:rPr>
      </w:pPr>
      <w:r w:rsidRPr="00F82785">
        <w:rPr>
          <w:rFonts w:eastAsia="Calibri" w:cs="Times New Roman"/>
          <w:color w:val="000000"/>
          <w:szCs w:val="24"/>
        </w:rPr>
        <w:tab/>
        <w:t>1) соблюдать законодательство Российской Федерации, права и законные интересы контролируемых лиц;</w:t>
      </w:r>
    </w:p>
    <w:p w:rsidR="00371F25" w:rsidRPr="00F82785" w:rsidRDefault="00371F25" w:rsidP="0037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imes New Roman"/>
          <w:color w:val="000000"/>
          <w:kern w:val="0"/>
          <w:szCs w:val="24"/>
          <w:lang w:eastAsia="ru-RU"/>
        </w:rPr>
      </w:pPr>
      <w:r w:rsidRPr="00F82785">
        <w:rPr>
          <w:rFonts w:eastAsia="Times New Roman" w:cs="Times New Roman"/>
          <w:color w:val="000000"/>
          <w:kern w:val="0"/>
          <w:szCs w:val="24"/>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71F25" w:rsidRPr="00F82785" w:rsidRDefault="00371F25" w:rsidP="00371F25">
      <w:pPr>
        <w:tabs>
          <w:tab w:val="left" w:pos="1134"/>
        </w:tabs>
        <w:ind w:firstLine="709"/>
        <w:jc w:val="both"/>
        <w:rPr>
          <w:rFonts w:eastAsia="Calibri" w:cs="Times New Roman"/>
          <w:color w:val="000000"/>
          <w:szCs w:val="24"/>
        </w:rPr>
      </w:pPr>
      <w:r w:rsidRPr="00F82785">
        <w:rPr>
          <w:rFonts w:eastAsia="Calibri" w:cs="Times New Roman"/>
          <w:color w:val="000000"/>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71F25" w:rsidRPr="00F82785" w:rsidRDefault="00371F25" w:rsidP="00371F25">
      <w:pPr>
        <w:tabs>
          <w:tab w:val="left" w:pos="1134"/>
        </w:tabs>
        <w:ind w:firstLine="851"/>
        <w:jc w:val="both"/>
        <w:rPr>
          <w:rFonts w:eastAsia="Calibri" w:cs="Times New Roman"/>
          <w:color w:val="000000"/>
          <w:szCs w:val="24"/>
        </w:rPr>
      </w:pPr>
      <w:r w:rsidRPr="00F82785">
        <w:rPr>
          <w:rFonts w:eastAsia="Calibri" w:cs="Times New Roman"/>
          <w:color w:val="000000"/>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71F25" w:rsidRPr="00F82785" w:rsidRDefault="00371F25" w:rsidP="00371F25">
      <w:pPr>
        <w:tabs>
          <w:tab w:val="left" w:pos="1134"/>
        </w:tabs>
        <w:ind w:firstLine="851"/>
        <w:jc w:val="both"/>
        <w:rPr>
          <w:rFonts w:eastAsia="Calibri" w:cs="Times New Roman"/>
          <w:color w:val="000000"/>
          <w:szCs w:val="24"/>
        </w:rPr>
      </w:pPr>
      <w:r w:rsidRPr="00F82785">
        <w:rPr>
          <w:rFonts w:eastAsia="Calibri" w:cs="Times New Roman"/>
          <w:color w:val="000000"/>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Калининградской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w:t>
      </w:r>
      <w:r w:rsidRPr="00F82785">
        <w:rPr>
          <w:rFonts w:eastAsia="Calibri" w:cs="Times New Roman"/>
          <w:color w:val="000000"/>
          <w:szCs w:val="24"/>
        </w:rPr>
        <w:lastRenderedPageBreak/>
        <w:t>лицами) и в случаях, предусмотренных Федеральным законом и пунктом 3.3 настоящего Положения, осуществлять консультирование;</w:t>
      </w:r>
    </w:p>
    <w:p w:rsidR="00371F25" w:rsidRPr="00F82785" w:rsidRDefault="00371F25" w:rsidP="00371F25">
      <w:pPr>
        <w:tabs>
          <w:tab w:val="left" w:pos="1134"/>
        </w:tabs>
        <w:ind w:firstLine="851"/>
        <w:jc w:val="both"/>
        <w:rPr>
          <w:rFonts w:eastAsia="Calibri" w:cs="Times New Roman"/>
          <w:color w:val="000000"/>
          <w:szCs w:val="24"/>
        </w:rPr>
      </w:pPr>
      <w:r w:rsidRPr="00F82785">
        <w:rPr>
          <w:rFonts w:eastAsia="Calibri" w:cs="Times New Roman"/>
          <w:color w:val="000000"/>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371F25" w:rsidRPr="00F82785" w:rsidRDefault="00371F25" w:rsidP="00371F25">
      <w:pPr>
        <w:tabs>
          <w:tab w:val="left" w:pos="1134"/>
        </w:tabs>
        <w:ind w:firstLine="851"/>
        <w:jc w:val="both"/>
        <w:rPr>
          <w:rFonts w:eastAsia="Calibri" w:cs="Times New Roman"/>
          <w:color w:val="000000"/>
          <w:szCs w:val="24"/>
        </w:rPr>
      </w:pPr>
      <w:r w:rsidRPr="00F82785">
        <w:rPr>
          <w:rFonts w:eastAsia="Calibri" w:cs="Times New Roman"/>
          <w:color w:val="000000"/>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371F25" w:rsidRPr="00F82785" w:rsidRDefault="00371F25" w:rsidP="00371F25">
      <w:pPr>
        <w:tabs>
          <w:tab w:val="left" w:pos="1134"/>
        </w:tabs>
        <w:ind w:firstLine="851"/>
        <w:jc w:val="both"/>
        <w:rPr>
          <w:rFonts w:eastAsia="Calibri" w:cs="Times New Roman"/>
          <w:color w:val="000000"/>
          <w:szCs w:val="24"/>
        </w:rPr>
      </w:pPr>
      <w:r w:rsidRPr="00F82785">
        <w:rPr>
          <w:rFonts w:eastAsia="Calibri" w:cs="Times New Roman"/>
          <w:color w:val="000000"/>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371F25" w:rsidRPr="00F82785" w:rsidRDefault="00371F25" w:rsidP="00371F25">
      <w:pPr>
        <w:tabs>
          <w:tab w:val="left" w:pos="1134"/>
        </w:tabs>
        <w:ind w:firstLine="851"/>
        <w:jc w:val="both"/>
        <w:rPr>
          <w:rFonts w:eastAsia="Calibri" w:cs="Times New Roman"/>
          <w:color w:val="000000"/>
          <w:szCs w:val="24"/>
        </w:rPr>
      </w:pPr>
      <w:r w:rsidRPr="00F82785">
        <w:rPr>
          <w:rFonts w:eastAsia="Calibri" w:cs="Times New Roman"/>
          <w:color w:val="000000"/>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71F25" w:rsidRPr="00F82785" w:rsidRDefault="00371F25" w:rsidP="00371F25">
      <w:pPr>
        <w:tabs>
          <w:tab w:val="left" w:pos="1134"/>
        </w:tabs>
        <w:ind w:firstLine="851"/>
        <w:jc w:val="both"/>
        <w:rPr>
          <w:rFonts w:eastAsia="Calibri" w:cs="Times New Roman"/>
          <w:color w:val="000000"/>
          <w:szCs w:val="24"/>
        </w:rPr>
      </w:pPr>
      <w:r w:rsidRPr="00F82785">
        <w:rPr>
          <w:rFonts w:eastAsia="Calibri" w:cs="Times New Roman"/>
          <w:color w:val="000000"/>
          <w:szCs w:val="24"/>
        </w:rPr>
        <w:t>10) доказывать обоснованность своих действий при их обжаловании в порядке, установленном законодательством Российской Федерации;</w:t>
      </w:r>
    </w:p>
    <w:p w:rsidR="00371F25" w:rsidRPr="00F82785" w:rsidRDefault="00371F25" w:rsidP="00371F25">
      <w:pPr>
        <w:tabs>
          <w:tab w:val="left" w:pos="1134"/>
        </w:tabs>
        <w:ind w:firstLine="851"/>
        <w:jc w:val="both"/>
        <w:rPr>
          <w:rFonts w:eastAsia="Calibri" w:cs="Times New Roman"/>
          <w:color w:val="000000"/>
          <w:szCs w:val="24"/>
        </w:rPr>
      </w:pPr>
      <w:r w:rsidRPr="00F82785">
        <w:rPr>
          <w:rFonts w:eastAsia="Calibri" w:cs="Times New Roman"/>
          <w:color w:val="000000"/>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371F25" w:rsidRPr="00F82785" w:rsidRDefault="00371F25" w:rsidP="00371F25">
      <w:pPr>
        <w:tabs>
          <w:tab w:val="left" w:pos="1134"/>
        </w:tabs>
        <w:ind w:firstLine="851"/>
        <w:jc w:val="both"/>
        <w:rPr>
          <w:rFonts w:eastAsia="Calibri" w:cs="Times New Roman"/>
          <w:color w:val="000000"/>
          <w:szCs w:val="24"/>
        </w:rPr>
      </w:pPr>
      <w:r w:rsidRPr="00F82785">
        <w:rPr>
          <w:rFonts w:eastAsia="Calibri" w:cs="Times New Roman"/>
          <w:color w:val="000000"/>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12. Муниципальный контроль осуществляется на основе управления рисками причинения вреда (ущерба), определяющего выбор профилактических и контрольных мероприятий, а также их содержание (в том числе объем проверяемых требований законодательства об автомобильных дорогах и дорожной деятельности в части сохранности автомобильных дорог, в рамках муниципального контроля на автомобильном транспорте, городском наземном электрическом транспорте и в дорожном хозяйстве), интенсивность и результаты.</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Под оценкой риска причинения вреда (ущерба) понимается деятельность Администрации по определению вероятности возникновения риска и масштаба вреда (ущерба) для охраняемых законом ценностей.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Под управлением риском причинения вреда (ущерба) понимается осуществление на основе оценки рисков причинения вреда (ущерба) профилактических и контрольных мероприятий в целях обеспечения допустимого уровня риска причинения вреда (ущерба).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p>
    <w:p w:rsidR="00371F25" w:rsidRPr="00F82785" w:rsidRDefault="00371F25" w:rsidP="00371F25">
      <w:pPr>
        <w:spacing w:line="276" w:lineRule="auto"/>
        <w:jc w:val="center"/>
        <w:rPr>
          <w:rFonts w:eastAsia="Times New Roman" w:cs="Times New Roman"/>
          <w:kern w:val="0"/>
          <w:szCs w:val="24"/>
          <w:lang w:eastAsia="ru-RU"/>
        </w:rPr>
      </w:pPr>
    </w:p>
    <w:p w:rsidR="00371F25" w:rsidRPr="00F82785" w:rsidRDefault="00371F25" w:rsidP="00371F25">
      <w:pPr>
        <w:spacing w:line="276" w:lineRule="auto"/>
        <w:jc w:val="center"/>
        <w:rPr>
          <w:rFonts w:eastAsia="Times New Roman" w:cs="Times New Roman"/>
          <w:b/>
          <w:kern w:val="0"/>
          <w:szCs w:val="24"/>
          <w:lang w:eastAsia="ru-RU"/>
        </w:rPr>
      </w:pPr>
      <w:r w:rsidRPr="00F82785">
        <w:rPr>
          <w:rFonts w:eastAsia="Times New Roman" w:cs="Times New Roman"/>
          <w:b/>
          <w:kern w:val="0"/>
          <w:szCs w:val="24"/>
          <w:lang w:eastAsia="ru-RU"/>
        </w:rPr>
        <w:t>Раздел 2. ДОЛЖНОСТНЫЕ ЛИЦА, УПОЛНОМОЧЕННЫЕ ОСУЩЕСТВЛЯТЬ МУНИЦИПАЛЬНЫЙ КОНТРОЛЬ</w:t>
      </w:r>
    </w:p>
    <w:p w:rsidR="00371F25" w:rsidRPr="00F82785" w:rsidRDefault="00371F25" w:rsidP="00371F25">
      <w:pPr>
        <w:spacing w:line="276" w:lineRule="auto"/>
        <w:ind w:firstLine="540"/>
        <w:jc w:val="center"/>
        <w:rPr>
          <w:rFonts w:eastAsia="Times New Roman" w:cs="Times New Roman"/>
          <w:kern w:val="0"/>
          <w:szCs w:val="24"/>
          <w:lang w:eastAsia="ru-RU"/>
        </w:rPr>
      </w:pP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13. Должностными лицами, уполномоченными осуществлять Муниципальный контроль, являются:</w:t>
      </w: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 xml:space="preserve">1) Специалисты администрации муниципального образования «Славский городской округ», осуществляющие в соответствии с распределением должностных обязанностей Муниципальный контроль. </w:t>
      </w: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lastRenderedPageBreak/>
        <w:t>14. Общее руководство деятельностью по Муниципальному контролю осуществляет должностные лица</w:t>
      </w:r>
      <w:r>
        <w:rPr>
          <w:rFonts w:eastAsia="Times New Roman" w:cs="Times New Roman"/>
          <w:kern w:val="0"/>
          <w:szCs w:val="24"/>
          <w:lang w:eastAsia="ru-RU"/>
        </w:rPr>
        <w:t>,</w:t>
      </w:r>
      <w:r w:rsidRPr="00F82785">
        <w:rPr>
          <w:rFonts w:eastAsia="Times New Roman" w:cs="Times New Roman"/>
          <w:kern w:val="0"/>
          <w:szCs w:val="24"/>
          <w:lang w:eastAsia="ru-RU"/>
        </w:rPr>
        <w:t xml:space="preserve"> осуществляющие муниципальный контроль, определённые распоряжением Администрации.</w:t>
      </w: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Непосредственное руководство деятельностью по Муниципальному контролю осуществляет должностное лицо определённое распоряжение</w:t>
      </w:r>
      <w:r>
        <w:rPr>
          <w:rFonts w:eastAsia="Times New Roman" w:cs="Times New Roman"/>
          <w:kern w:val="0"/>
          <w:szCs w:val="24"/>
          <w:lang w:eastAsia="ru-RU"/>
        </w:rPr>
        <w:t>м</w:t>
      </w:r>
      <w:r w:rsidRPr="00F82785">
        <w:rPr>
          <w:rFonts w:eastAsia="Times New Roman" w:cs="Times New Roman"/>
          <w:kern w:val="0"/>
          <w:szCs w:val="24"/>
          <w:lang w:eastAsia="ru-RU"/>
        </w:rPr>
        <w:t xml:space="preserve"> Админ</w:t>
      </w:r>
      <w:r>
        <w:rPr>
          <w:rFonts w:eastAsia="Times New Roman" w:cs="Times New Roman"/>
          <w:kern w:val="0"/>
          <w:szCs w:val="24"/>
          <w:lang w:eastAsia="ru-RU"/>
        </w:rPr>
        <w:t>и</w:t>
      </w:r>
      <w:r w:rsidRPr="00F82785">
        <w:rPr>
          <w:rFonts w:eastAsia="Times New Roman" w:cs="Times New Roman"/>
          <w:kern w:val="0"/>
          <w:szCs w:val="24"/>
          <w:lang w:eastAsia="ru-RU"/>
        </w:rPr>
        <w:t>страции.</w:t>
      </w: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15. Должностные лица, уполномоченные осуществлять Муниципальный контроль, имеют удостоверение с наименованием должности, соответствующей реестру должностей муниципальной службы в Калининградской области, согласно Закону Калининградской области от 17.06.2016 N 536 (ред. от 25.03.2021) "О муниципальной службе в Калининградской области.</w:t>
      </w:r>
    </w:p>
    <w:p w:rsidR="00371F25" w:rsidRPr="00F82785" w:rsidRDefault="00371F25" w:rsidP="00371F25">
      <w:pPr>
        <w:spacing w:line="276" w:lineRule="auto"/>
        <w:ind w:firstLine="540"/>
        <w:jc w:val="both"/>
        <w:rPr>
          <w:rFonts w:eastAsia="Times New Roman" w:cs="Times New Roman"/>
          <w:kern w:val="0"/>
          <w:szCs w:val="24"/>
          <w:lang w:eastAsia="ru-RU"/>
        </w:rPr>
      </w:pPr>
    </w:p>
    <w:p w:rsidR="00371F25" w:rsidRPr="00F82785" w:rsidRDefault="00371F25" w:rsidP="00371F25">
      <w:pPr>
        <w:spacing w:line="276" w:lineRule="auto"/>
        <w:ind w:firstLine="540"/>
        <w:jc w:val="center"/>
        <w:rPr>
          <w:rFonts w:eastAsia="Times New Roman" w:cs="Times New Roman"/>
          <w:b/>
          <w:kern w:val="0"/>
          <w:szCs w:val="24"/>
          <w:lang w:eastAsia="ru-RU"/>
        </w:rPr>
      </w:pPr>
      <w:r w:rsidRPr="00F82785">
        <w:rPr>
          <w:rFonts w:eastAsia="Times New Roman" w:cs="Times New Roman"/>
          <w:b/>
          <w:kern w:val="0"/>
          <w:szCs w:val="24"/>
          <w:lang w:eastAsia="ru-RU"/>
        </w:rPr>
        <w:t>Раздел 3. ИНФОРМИРОВАНИЕ, КОНСУЛЬТИРОВАНИЕ</w:t>
      </w:r>
    </w:p>
    <w:p w:rsidR="00371F25" w:rsidRPr="00F82785" w:rsidRDefault="00371F25" w:rsidP="00371F25">
      <w:pPr>
        <w:spacing w:line="276" w:lineRule="auto"/>
        <w:ind w:firstLine="540"/>
        <w:jc w:val="center"/>
        <w:rPr>
          <w:rFonts w:eastAsia="Times New Roman" w:cs="Times New Roman"/>
          <w:b/>
          <w:kern w:val="0"/>
          <w:szCs w:val="24"/>
          <w:lang w:eastAsia="ru-RU"/>
        </w:rPr>
      </w:pPr>
      <w:r w:rsidRPr="00F82785">
        <w:rPr>
          <w:rFonts w:eastAsia="Times New Roman" w:cs="Times New Roman"/>
          <w:b/>
          <w:kern w:val="0"/>
          <w:szCs w:val="24"/>
          <w:lang w:eastAsia="ru-RU"/>
        </w:rPr>
        <w:t xml:space="preserve"> ПО ВОПРОСАМ  </w:t>
      </w:r>
    </w:p>
    <w:p w:rsidR="00371F25" w:rsidRPr="00F82785" w:rsidRDefault="00371F25" w:rsidP="00371F25">
      <w:pPr>
        <w:spacing w:line="276" w:lineRule="auto"/>
        <w:ind w:firstLine="540"/>
        <w:jc w:val="center"/>
        <w:rPr>
          <w:rFonts w:eastAsia="Times New Roman" w:cs="Times New Roman"/>
          <w:b/>
          <w:kern w:val="0"/>
          <w:szCs w:val="24"/>
          <w:lang w:eastAsia="ru-RU"/>
        </w:rPr>
      </w:pPr>
      <w:r w:rsidRPr="00F82785">
        <w:rPr>
          <w:rFonts w:eastAsia="Times New Roman" w:cs="Times New Roman"/>
          <w:b/>
          <w:kern w:val="0"/>
          <w:szCs w:val="24"/>
          <w:lang w:eastAsia="ru-RU"/>
        </w:rPr>
        <w:t>ОСУЩЕСТВЛЕНИЯ МУНИЦИПАЛЬНОГО КОНТРОЛЯ</w:t>
      </w:r>
    </w:p>
    <w:p w:rsidR="00371F25" w:rsidRPr="00F82785" w:rsidRDefault="00371F25" w:rsidP="00371F25">
      <w:pPr>
        <w:spacing w:line="276" w:lineRule="auto"/>
        <w:ind w:firstLine="540"/>
        <w:jc w:val="center"/>
        <w:rPr>
          <w:rFonts w:eastAsia="Times New Roman" w:cs="Times New Roman"/>
          <w:kern w:val="0"/>
          <w:szCs w:val="24"/>
          <w:lang w:eastAsia="ru-RU"/>
        </w:rPr>
      </w:pP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16. Информирование, консультирование по вопросам осуществления Администрацией Муниципального контроля проводится непосредственно должностными лицами, уполномоченными осуществлять Муниципальный контроль:</w:t>
      </w: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 посредством размещения на официальном сайте Администрации в информационно-телекоммуникационной сети «Интернет»;</w:t>
      </w: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2) в иных средствах массовой информации, брошюрах, буклетах, руководствах и т.п.;</w:t>
      </w: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3) путём устного консультирования контролируемых лиц и (или) их представителей на личном приёме;</w:t>
      </w: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4) по телефону, электронной почте, письмами с ответами по существу поступивших обращений (заявлений);</w:t>
      </w: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5)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портала государственных и муниципальных услуг».</w:t>
      </w: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17. По телефону предоставляется следующая информация:</w:t>
      </w: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 о графике (режиме) работы Администрации;</w:t>
      </w: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2) о решении по конкретному обращению (заявлению).</w:t>
      </w: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18. Посредством размещения на официальном сайте Администрации предоставляется следующая информация:</w:t>
      </w: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 о месте нахождения, контактных телефонах, адресах электронной почты Администрации;</w:t>
      </w: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2) о нормативных правовых актах по вопросам осуществления Муниципального контроля;</w:t>
      </w: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3) о планах проведения плановых проверок контролируемых лиц;</w:t>
      </w: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4) о результатах проведённых Администрацией контрольных мероприятий;</w:t>
      </w: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5) о порядке досудебного обжалования решений, действий (бездействия) должностных лиц, уполномоченных осуществлять Муниципальный контроль.</w:t>
      </w: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19. Ответственными за обобщение информации о Муниципальном контроле, е</w:t>
      </w:r>
      <w:r>
        <w:rPr>
          <w:rFonts w:eastAsia="Times New Roman" w:cs="Times New Roman"/>
          <w:kern w:val="0"/>
          <w:szCs w:val="24"/>
          <w:lang w:eastAsia="ru-RU"/>
        </w:rPr>
        <w:t>ё</w:t>
      </w:r>
      <w:r w:rsidRPr="00F82785">
        <w:rPr>
          <w:rFonts w:eastAsia="Times New Roman" w:cs="Times New Roman"/>
          <w:kern w:val="0"/>
          <w:szCs w:val="24"/>
          <w:lang w:eastAsia="ru-RU"/>
        </w:rPr>
        <w:t xml:space="preserve"> размещение и своевременную актуализацию в соответствующем тематическом разделе, новостном блоке на официальном сайте Администрации являются должностные лица</w:t>
      </w:r>
      <w:r>
        <w:rPr>
          <w:rFonts w:eastAsia="Times New Roman" w:cs="Times New Roman"/>
          <w:kern w:val="0"/>
          <w:szCs w:val="24"/>
          <w:lang w:eastAsia="ru-RU"/>
        </w:rPr>
        <w:t>,</w:t>
      </w:r>
      <w:r w:rsidRPr="00F82785">
        <w:rPr>
          <w:rFonts w:eastAsia="Times New Roman" w:cs="Times New Roman"/>
          <w:kern w:val="0"/>
          <w:szCs w:val="24"/>
          <w:lang w:eastAsia="ru-RU"/>
        </w:rPr>
        <w:t xml:space="preserve"> определённые распоряжением Администрации. </w:t>
      </w: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lastRenderedPageBreak/>
        <w:t>20. Информация о местонахождении Администрации (почтовые адреса для направления обращений (заявлений), иных документов, адреса электронной почты и контактные телефоны (факсы):</w:t>
      </w: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 xml:space="preserve">1) Администрация </w:t>
      </w:r>
      <w:r>
        <w:rPr>
          <w:rFonts w:eastAsia="Times New Roman" w:cs="Times New Roman"/>
          <w:kern w:val="0"/>
          <w:szCs w:val="24"/>
          <w:lang w:eastAsia="ru-RU"/>
        </w:rPr>
        <w:t>муниципального образования</w:t>
      </w:r>
      <w:r w:rsidRPr="00F82785">
        <w:rPr>
          <w:rFonts w:eastAsia="Times New Roman" w:cs="Times New Roman"/>
          <w:kern w:val="0"/>
          <w:szCs w:val="24"/>
          <w:lang w:eastAsia="ru-RU"/>
        </w:rPr>
        <w:t xml:space="preserve"> «Славский городской округ»:</w:t>
      </w: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238600, Калининградская обл., г. Славск, ул. Калининградская, д. 10;</w:t>
      </w: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тел. (40163) 3-18-06, тел./факс (40163) 3-11-66 Официальный сайт Администрации: https://slavsk.info</w:t>
      </w:r>
    </w:p>
    <w:p w:rsidR="00371F25" w:rsidRPr="00523153"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 xml:space="preserve">Электронные адреса для обращений в Администрацию посредством </w:t>
      </w:r>
      <w:r w:rsidRPr="00F82785">
        <w:rPr>
          <w:rFonts w:eastAsia="Times New Roman" w:cs="Times New Roman"/>
          <w:kern w:val="0"/>
          <w:szCs w:val="24"/>
          <w:lang w:val="en-US" w:eastAsia="ru-RU"/>
        </w:rPr>
        <w:t>e</w:t>
      </w:r>
      <w:r w:rsidRPr="00F82785">
        <w:rPr>
          <w:rFonts w:eastAsia="Times New Roman" w:cs="Times New Roman"/>
          <w:kern w:val="0"/>
          <w:szCs w:val="24"/>
          <w:lang w:eastAsia="ru-RU"/>
        </w:rPr>
        <w:t>-</w:t>
      </w:r>
      <w:r w:rsidRPr="00F82785">
        <w:rPr>
          <w:rFonts w:eastAsia="Times New Roman" w:cs="Times New Roman"/>
          <w:kern w:val="0"/>
          <w:szCs w:val="24"/>
          <w:lang w:val="en-US" w:eastAsia="ru-RU"/>
        </w:rPr>
        <w:t>mail</w:t>
      </w:r>
      <w:r w:rsidRPr="00F82785">
        <w:rPr>
          <w:rFonts w:eastAsia="Times New Roman" w:cs="Times New Roman"/>
          <w:kern w:val="0"/>
          <w:szCs w:val="24"/>
          <w:lang w:eastAsia="ru-RU"/>
        </w:rPr>
        <w:t xml:space="preserve">: </w:t>
      </w:r>
      <w:hyperlink r:id="rId6" w:history="1">
        <w:r w:rsidRPr="00523153">
          <w:rPr>
            <w:rFonts w:eastAsia="Times New Roman" w:cs="Times New Roman"/>
            <w:kern w:val="0"/>
            <w:szCs w:val="24"/>
            <w:lang w:val="en-US" w:eastAsia="ru-RU"/>
          </w:rPr>
          <w:t>admin</w:t>
        </w:r>
        <w:r w:rsidRPr="00523153">
          <w:rPr>
            <w:rFonts w:eastAsia="Times New Roman" w:cs="Times New Roman"/>
            <w:kern w:val="0"/>
            <w:szCs w:val="24"/>
            <w:lang w:eastAsia="ru-RU"/>
          </w:rPr>
          <w:t>@</w:t>
        </w:r>
        <w:r w:rsidRPr="00523153">
          <w:rPr>
            <w:rFonts w:eastAsia="Times New Roman" w:cs="Times New Roman"/>
            <w:kern w:val="0"/>
            <w:szCs w:val="24"/>
            <w:lang w:val="en-US" w:eastAsia="ru-RU"/>
          </w:rPr>
          <w:t>slavsk</w:t>
        </w:r>
        <w:r w:rsidRPr="00523153">
          <w:rPr>
            <w:rFonts w:eastAsia="Times New Roman" w:cs="Times New Roman"/>
            <w:kern w:val="0"/>
            <w:szCs w:val="24"/>
            <w:lang w:eastAsia="ru-RU"/>
          </w:rPr>
          <w:t>.</w:t>
        </w:r>
        <w:r w:rsidRPr="00523153">
          <w:rPr>
            <w:rFonts w:eastAsia="Times New Roman" w:cs="Times New Roman"/>
            <w:kern w:val="0"/>
            <w:szCs w:val="24"/>
            <w:lang w:val="en-US" w:eastAsia="ru-RU"/>
          </w:rPr>
          <w:t>gov</w:t>
        </w:r>
        <w:r w:rsidRPr="00523153">
          <w:rPr>
            <w:rFonts w:eastAsia="Times New Roman" w:cs="Times New Roman"/>
            <w:kern w:val="0"/>
            <w:szCs w:val="24"/>
            <w:lang w:eastAsia="ru-RU"/>
          </w:rPr>
          <w:t>39.</w:t>
        </w:r>
        <w:r w:rsidRPr="00523153">
          <w:rPr>
            <w:rFonts w:eastAsia="Times New Roman" w:cs="Times New Roman"/>
            <w:kern w:val="0"/>
            <w:szCs w:val="24"/>
            <w:lang w:val="en-US" w:eastAsia="ru-RU"/>
          </w:rPr>
          <w:t>ru</w:t>
        </w:r>
      </w:hyperlink>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21. График работы Администрации:</w:t>
      </w: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понедельник - пятница с 8.00 до 17.00 с перерывом на обед с 13.00 до 14.00, суббота, воскресенье - выходные дни.</w:t>
      </w: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22. Предоставление разъяснений по вопросам проведения контрольных мероприятий осуществляется должностными лицами, уполномоченными осуществлять Муниципальный контроль, во время исполнения служебных обязанностей при личном обращении контролируемых лиц и (или) их представителей, а также по телефону.</w:t>
      </w:r>
    </w:p>
    <w:p w:rsidR="00371F25" w:rsidRPr="00F82785" w:rsidRDefault="00371F25" w:rsidP="00371F25">
      <w:pPr>
        <w:widowControl w:val="0"/>
        <w:autoSpaceDE w:val="0"/>
        <w:autoSpaceDN w:val="0"/>
        <w:adjustRightInd w:val="0"/>
        <w:spacing w:line="276" w:lineRule="auto"/>
        <w:jc w:val="both"/>
        <w:rPr>
          <w:rFonts w:eastAsia="Times New Roman" w:cs="Times New Roman"/>
          <w:kern w:val="0"/>
          <w:szCs w:val="24"/>
          <w:lang w:eastAsia="ru-RU"/>
        </w:rPr>
      </w:pPr>
    </w:p>
    <w:p w:rsidR="00371F25" w:rsidRPr="00F82785" w:rsidRDefault="00371F25" w:rsidP="00371F25">
      <w:pPr>
        <w:widowControl w:val="0"/>
        <w:autoSpaceDE w:val="0"/>
        <w:autoSpaceDN w:val="0"/>
        <w:adjustRightInd w:val="0"/>
        <w:spacing w:before="108" w:line="276" w:lineRule="auto"/>
        <w:jc w:val="center"/>
        <w:outlineLvl w:val="0"/>
        <w:rPr>
          <w:rFonts w:eastAsia="Times New Roman" w:cs="Times New Roman"/>
          <w:b/>
          <w:bCs/>
          <w:kern w:val="0"/>
          <w:szCs w:val="24"/>
          <w:lang w:eastAsia="ru-RU"/>
        </w:rPr>
      </w:pPr>
      <w:r w:rsidRPr="00F82785">
        <w:rPr>
          <w:rFonts w:eastAsia="Times New Roman" w:cs="Times New Roman"/>
          <w:b/>
          <w:bCs/>
          <w:kern w:val="0"/>
          <w:szCs w:val="24"/>
          <w:lang w:eastAsia="ru-RU"/>
        </w:rPr>
        <w:t>Раздел 4. ПРОФИЛАКТИКА РИСКОВ ПРИЧИНЕНИЯ ВРЕДА (УЩЕРБА) ОХРАНЯЕМЫМ ЗАКОНОМ ЦЕННОСТЯМ</w:t>
      </w:r>
    </w:p>
    <w:p w:rsidR="00371F25" w:rsidRPr="00F82785" w:rsidRDefault="00371F25" w:rsidP="00371F25">
      <w:pPr>
        <w:widowControl w:val="0"/>
        <w:autoSpaceDE w:val="0"/>
        <w:autoSpaceDN w:val="0"/>
        <w:adjustRightInd w:val="0"/>
        <w:spacing w:before="108" w:line="276" w:lineRule="auto"/>
        <w:jc w:val="center"/>
        <w:outlineLvl w:val="0"/>
        <w:rPr>
          <w:rFonts w:eastAsia="Times New Roman" w:cs="Times New Roman"/>
          <w:b/>
          <w:bCs/>
          <w:kern w:val="0"/>
          <w:szCs w:val="24"/>
          <w:lang w:eastAsia="ru-RU"/>
        </w:rPr>
      </w:pP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23. В целях профилактики рисков причинения вреда (ущерба) охраняемым законом ценностям контрольный (надзорный) орган проводит следующие профилактические мероприятия: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информирование;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обобщение правоприменительной практики;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объявление предостережения;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консультирование;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 профилактический визит.</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24. Информирование по вопросу осуществления Муниципального контроля осуществляется в порядке, установленном Федеральным законом № 248-ФЗ, с учётом требований законодательства Российской Федерации о государственной тайне и иной охраняемой законом тайне.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25. Доклад о правоприменительной практике готовится не позднее 1 марта года, следующего за отчётным.</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26. Доклад о правоприменительной практике утверждается контрольным (надзорным) органом и размещается на официальном сайте Администрации в информационно-телекоммуникационной сети "Интернет" в срок до 3 дней со дня утверждения доклада.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27. Юридическим лицом, индивидуальным предпринимателем по результатам рассмотрения предостережения могут быть поданы в контрольный (надзорный) орган возражения, в которых указываются: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а) наименование юридического лица, фамилия, имя, отчество (при наличии) индивидуального предпринимателя;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lastRenderedPageBreak/>
        <w:t>б) идентификационный номер налогоплательщика - юридического лица, индивидуального предпринимателя;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дата и номер предостережения, направленного в адрес юридического лица, индивидуального предпринимателя;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28. Возражения направляются юридическим лицом, индивидуальным предпринимателем в бумажном виде почтовым отправлением в контрольный (надзорный)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либо иными указанными в предостережении способами.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29. Контрольный (надзорный) орган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30. При отсутствии возражений юридическое лицо, индивидуальный предприниматель в указанный в предостережении срок направляет в контрольный (надзорный) орган уведомление об исполнении предостережения.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31. В уведомлении об исполнении предостережения указываются: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а) наименование юридического лица, фамилия, имя, отчество (при наличии) индивидуального предпринимателя;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б) идентификационный номер налогоплательщика - юридического лица, индивидуального предпринимателя;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дата и номер предостережения, направленного в адрес юридического лица, индивидуального предпринимателя;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г) сведения о принятых по результатам рассмотрения предостережения мерах по обеспечению соблюдения обязательных требований.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32. Уведомление об исполнении предостережения направляется юридическим лицом, индивидуальным предпринимателем в бумажном виде почтовым отправлением в контрольный (надзорный)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либо иными указанными в предостережении способами.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33. Объявленные предостережения о недопустимости нарушения обязательных требований, результаты их рассмотрения, возражения на объявленные предостережения подлежат учёту, а соответствующие данные используются для проведения иных профилактических мероприятий и контрольных (надзорных) мероприятий.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34. Должностными лицами контрольного (надзорного) органа осуществляется консультирование контролируемых лиц по телефону, посредством видео-конференц-связи, на личном приёме либо в ходе проведения профилактического мероприятия, контрольного (надзорного) мероприятия.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По итогам консультирования информация в письменной форме контролируемым лицам не представляется, за исключением случаев подачи обращения в соответствии с Федеральным законом от 2 мая 2006 г. N 59-ФЗ «О порядке рассмотрения обращений граждан Российской Федерации».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lastRenderedPageBreak/>
        <w:t>Консультирование осуществляется по следующим вопросам:</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осуществление контрольных (надзорных) мероприятий в рамках Муниципального контроля;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исполнение обязательных требований, являющихся предметом Муниципального контроля;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по вопросам проведения профилактических мероприятий.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35. Консультирование по однотипным обращениям контролируемых лиц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36.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путём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ходе профилактического визита должностным лицом может осуществляться консультирование контролируемого лица.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Обязательный профилактический визит осуществляется не реже, чем два раза в год.</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Срок осуществления обязательного профилактического визита составляет один рабочий день.</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причинён, должностное лицо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для принятия решения о проведении контрольных (надзорных) мероприятий.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p>
    <w:p w:rsidR="00371F25" w:rsidRDefault="00371F25" w:rsidP="00371F25">
      <w:pPr>
        <w:widowControl w:val="0"/>
        <w:autoSpaceDE w:val="0"/>
        <w:autoSpaceDN w:val="0"/>
        <w:adjustRightInd w:val="0"/>
        <w:spacing w:line="276" w:lineRule="auto"/>
        <w:ind w:firstLine="720"/>
        <w:jc w:val="center"/>
        <w:rPr>
          <w:rFonts w:eastAsia="Times New Roman" w:cs="Times New Roman"/>
          <w:b/>
          <w:bCs/>
          <w:kern w:val="0"/>
          <w:szCs w:val="24"/>
          <w:lang w:eastAsia="ru-RU"/>
        </w:rPr>
      </w:pPr>
      <w:r w:rsidRPr="00F82785">
        <w:rPr>
          <w:rFonts w:eastAsia="Times New Roman" w:cs="Times New Roman"/>
          <w:b/>
          <w:bCs/>
          <w:kern w:val="0"/>
          <w:szCs w:val="24"/>
          <w:lang w:eastAsia="ru-RU"/>
        </w:rPr>
        <w:t>Раздел 5. ОСУЩЕСТВЛЕНИЕ МУНИЦИПАЛЬНОГО КОНТРОЛЯ</w:t>
      </w:r>
    </w:p>
    <w:p w:rsidR="00371F25" w:rsidRPr="00F82785" w:rsidRDefault="00371F25" w:rsidP="00371F25">
      <w:pPr>
        <w:widowControl w:val="0"/>
        <w:autoSpaceDE w:val="0"/>
        <w:autoSpaceDN w:val="0"/>
        <w:adjustRightInd w:val="0"/>
        <w:spacing w:line="276" w:lineRule="auto"/>
        <w:ind w:firstLine="720"/>
        <w:jc w:val="center"/>
        <w:rPr>
          <w:rFonts w:eastAsia="Times New Roman" w:cs="Times New Roman"/>
          <w:b/>
          <w:bCs/>
          <w:kern w:val="0"/>
          <w:szCs w:val="24"/>
          <w:lang w:eastAsia="ru-RU"/>
        </w:rPr>
      </w:pP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37.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w:t>
      </w:r>
      <w:r w:rsidRPr="00F82785">
        <w:rPr>
          <w:rFonts w:eastAsia="Times New Roman" w:cs="Times New Roman"/>
          <w:kern w:val="0"/>
          <w:szCs w:val="24"/>
          <w:lang w:eastAsia="ru-RU"/>
        </w:rPr>
        <w:lastRenderedPageBreak/>
        <w:t>согласованного с органами прокуратуры.</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38. В решении о проведении контрольного (надзорного) мероприятия указываются сведения, установленные частью 1 статьи 64 Федерального закона № 248-ФЗ, а также срок составления акта по результатам контрольного (надзорного) мероприятия.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39. В случае использования в ходе контрольного (надзорного) мероприятия средств фото-, аудио и видео фиксации в акте проверки делается соответствующая запись.</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40. Материалы фото-, аудио и видео фиксации прилагаются к акту проверки и являются неотъемлемой его частью.</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41. Хранение материалов фото-, аудио и видео фиксации осуществляется на бумажном или электронном носителе. Использование материалов в целях, не связанных с проведением государственного контроля, не допускается.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42. В случае если индивидуальный предприниматель или гражданин, являющиеся контролируемыми лицами, не могут обеспечить присутствие при проведении контрольного (надзорного) мероприятия по медицинским показаниям, они вправе предоставить в контрольный (надзорный) орган информацию о невозможности присутствия при проведении контрольного (надзорного) мероприятия, с предоставлением соответствующего подтверждающего документа уполномоченной медицинской организации.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43. При осуществлении Муниципального контроля могут проводиться следующие контрольные (надзорные) мероприятия: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инспекционный визит;</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рейдовый осмотр;</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документарная проверка;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выездная проверка;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выездное обследование.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44. В ходе инспекционного визита могут совершаться следующие контрольные (надзорные) действия: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осмотр;</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опрос;</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получение письменных объяснений;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инструментальное обследование;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45. Инспекционный визит проводится при наличии оснований, указанных в пункте 1 - 5 части 1 статьи 57 Федерального закона № 248-ФЗ.</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46. В ходе рейдового осмотра могут совершаться следующие контрольные (надзорные) действия: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осмотр;</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опрос;</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получение письменных объяснений;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истребование документов;</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 инструментальное обследование.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47. Рейдовый осмотр проводится при наличии оснований, указанных в пункте 1 - 5 части 1 статьи 57 Федерального закона № 248-ФЗ.</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48. В ходе документарной проверки могут совершаться следующие контрольные </w:t>
      </w:r>
      <w:r w:rsidRPr="00F82785">
        <w:rPr>
          <w:rFonts w:eastAsia="Times New Roman" w:cs="Times New Roman"/>
          <w:kern w:val="0"/>
          <w:szCs w:val="24"/>
          <w:lang w:eastAsia="ru-RU"/>
        </w:rPr>
        <w:lastRenderedPageBreak/>
        <w:t>(надзорные) действия: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получение письменных объяснений;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истребование документов;</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экспертиза.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49. Документарная проверка проводится при наличии оснований, указанных в пункте 1 - 5 части 1 статьи 57 Федерального закона № 248-ФЗ.</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50. Выездная проверка – комплексное контрольное (надзорное) мероприятие, проводимое посредством взаимодействия с конкретным контролируемым лицом, владеющим и (или) использующим участки автомобильных дорог общего пользования местного значения расположенных в границах муниципального образования «Славский городской округ», в целях оценки соблюдения таким лицом обязательных требований, а также оценки выполнения решений органа Муниципального контроля. </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Выездная проверка проводится по месту нахождения объекта контроля.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ходе выездной проверки могут совершаться следующие контрольные (надзорные) действия: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осмотр;</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досмотр;</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опрос;</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получение письменных объяснений;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 истребование документов;</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 инструментальное обследование;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 экспертиза.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51. Внеплановая выездная проверка может проводиться только по согласованию с органами прокуратуры, за исключением случаев ее проведения в соответствии с:</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истечением срока исполнения решения органа Муниципального контроля об устранении выявленного нарушения обязательных требований - в случаях, установленных частью 1 статьи 95 Федерального закона № 248-ФЗ.</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Если основанием для проведения внеплановой выездной проверки являются сведения о непосредственной угрозе причинения вреда (ущерба) охраняемым законом ценностям, орган Муниципального контроля для принятия неотложных мер по е</w:t>
      </w:r>
      <w:r>
        <w:rPr>
          <w:rFonts w:eastAsia="Times New Roman" w:cs="Times New Roman"/>
          <w:kern w:val="0"/>
          <w:szCs w:val="24"/>
          <w:lang w:eastAsia="ru-RU"/>
        </w:rPr>
        <w:t>ё</w:t>
      </w:r>
      <w:r w:rsidRPr="00F82785">
        <w:rPr>
          <w:rFonts w:eastAsia="Times New Roman" w:cs="Times New Roman"/>
          <w:kern w:val="0"/>
          <w:szCs w:val="24"/>
          <w:lang w:eastAsia="ru-RU"/>
        </w:rPr>
        <w:t xml:space="preserve"> предотвращению и устранению приступает к проведению внеплановой выездной проверки незамедлительно (в течение двадцати четырёх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w:t>
      </w:r>
      <w:r w:rsidRPr="00F82785">
        <w:rPr>
          <w:rFonts w:eastAsia="Times New Roman" w:cs="Times New Roman"/>
          <w:kern w:val="0"/>
          <w:szCs w:val="24"/>
          <w:lang w:eastAsia="ru-RU"/>
        </w:rPr>
        <w:lastRenderedPageBreak/>
        <w:t xml:space="preserve">документов, предусмотренных частью 5 статьи 66 Федерального закона № 248-ФЗ. </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52. При проведении выездных и документарных проверок должностными лицами, уполномоченными на проведение проверки, для фиксации доказательств нарушений обязательных требований могут использоваться фотосъёмка, аудио- и видеозапись, иные способы фиксации доказательств.</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Обработка персональных данных должна осуществляться с соблюдением принципов и правил, предусмотренных Федеральным законом от 27.07.2006 №152-ФЗ "О персональных данных".</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53. Выездное обследование - контрольное (надзорное) мероприятие, проводимое в целях визуальной оценки соблюдения контролируемым лицом обязательных требований, без взаимодействия с контролируемым лицом.</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Выездное обследование проводится по месту нахождения объекта контроля.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ходе выездного обследования должностное лицо может осуществлять осмотр общедоступных (открытых для посещения неограниченным кругом лиц) объектов контроля.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Выездное обследование проводится без информирования контролируемого лица.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При выездном обследовании контрольные (надзорные) действия, установленные главой 14 Федерального закона №248-ФЗ не проводятся.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p>
    <w:p w:rsidR="00371F25" w:rsidRPr="00F82785" w:rsidRDefault="00371F25" w:rsidP="00371F25">
      <w:pPr>
        <w:widowControl w:val="0"/>
        <w:autoSpaceDE w:val="0"/>
        <w:autoSpaceDN w:val="0"/>
        <w:adjustRightInd w:val="0"/>
        <w:spacing w:before="108" w:line="276" w:lineRule="auto"/>
        <w:jc w:val="center"/>
        <w:outlineLvl w:val="0"/>
        <w:rPr>
          <w:rFonts w:eastAsia="Times New Roman" w:cs="Times New Roman"/>
          <w:b/>
          <w:bCs/>
          <w:kern w:val="0"/>
          <w:szCs w:val="24"/>
          <w:lang w:eastAsia="ru-RU"/>
        </w:rPr>
      </w:pPr>
      <w:r w:rsidRPr="00F82785">
        <w:rPr>
          <w:rFonts w:eastAsia="Times New Roman" w:cs="Times New Roman"/>
          <w:b/>
          <w:bCs/>
          <w:kern w:val="0"/>
          <w:szCs w:val="24"/>
          <w:lang w:eastAsia="ru-RU"/>
        </w:rPr>
        <w:t>Раздел 6. КОНТРОЛЬНЫЕ (НАДЗОРНЫЕ) ДЕЙСТВИЯ, СОВЕРШАЕМЫЕ ПРИ ПРОВЕДЕНИИ КОНТРОЛЬНЫХ (НАДЗОРНЫХ) МЕРОПРИЯТИЙ</w:t>
      </w:r>
    </w:p>
    <w:p w:rsidR="00371F25" w:rsidRPr="00F82785" w:rsidRDefault="00371F25" w:rsidP="00371F25">
      <w:pPr>
        <w:widowControl w:val="0"/>
        <w:autoSpaceDE w:val="0"/>
        <w:autoSpaceDN w:val="0"/>
        <w:adjustRightInd w:val="0"/>
        <w:spacing w:before="108" w:line="276" w:lineRule="auto"/>
        <w:jc w:val="center"/>
        <w:outlineLvl w:val="0"/>
        <w:rPr>
          <w:rFonts w:eastAsia="Times New Roman" w:cs="Times New Roman"/>
          <w:b/>
          <w:bCs/>
          <w:kern w:val="0"/>
          <w:szCs w:val="24"/>
          <w:lang w:eastAsia="ru-RU"/>
        </w:rPr>
      </w:pP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54. Осмотр – контрольное (надзорное) действие, заключающееся в проведении визуального обследования участков автомобильных дорог общего пользования местного значения расположенных в границах МО «Славский городской округ».</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color w:val="000000"/>
          <w:kern w:val="0"/>
          <w:szCs w:val="24"/>
          <w:lang w:eastAsia="ru-RU"/>
        </w:rPr>
      </w:pPr>
      <w:r w:rsidRPr="00F82785">
        <w:rPr>
          <w:rFonts w:eastAsia="Times New Roman" w:cs="Times New Roman"/>
          <w:kern w:val="0"/>
          <w:szCs w:val="24"/>
          <w:lang w:eastAsia="ru-RU"/>
        </w:rPr>
        <w:t xml:space="preserve">Осмотр осуществляется </w:t>
      </w:r>
      <w:r w:rsidRPr="00F82785">
        <w:rPr>
          <w:rFonts w:eastAsia="Times New Roman" w:cs="Times New Roman"/>
          <w:color w:val="000000"/>
          <w:kern w:val="0"/>
          <w:szCs w:val="24"/>
          <w:lang w:eastAsia="ru-RU"/>
        </w:rPr>
        <w:t>должностным лицом в присутствии контролируемого лица или его представителя и (или) с применением видеозаписи.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color w:val="000000"/>
          <w:kern w:val="0"/>
          <w:szCs w:val="24"/>
          <w:lang w:eastAsia="ru-RU"/>
        </w:rPr>
      </w:pPr>
      <w:r w:rsidRPr="00F82785">
        <w:rPr>
          <w:rFonts w:eastAsia="Times New Roman" w:cs="Times New Roman"/>
          <w:color w:val="000000"/>
          <w:kern w:val="0"/>
          <w:szCs w:val="24"/>
          <w:lang w:eastAsia="ru-RU"/>
        </w:rPr>
        <w:t>По результатам осмотра должностным лицом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color w:val="000000"/>
          <w:kern w:val="0"/>
          <w:szCs w:val="24"/>
          <w:lang w:eastAsia="ru-RU"/>
        </w:rPr>
      </w:pPr>
      <w:r w:rsidRPr="00F82785">
        <w:rPr>
          <w:rFonts w:eastAsia="Times New Roman" w:cs="Times New Roman"/>
          <w:color w:val="000000"/>
          <w:kern w:val="0"/>
          <w:szCs w:val="24"/>
          <w:lang w:eastAsia="ru-RU"/>
        </w:rPr>
        <w:t>55. Досмотр – контрольное (надзорное) действие, заключающееся в проведении визуального обследования участков автомобильных дорог общего пользования местного значения расположенных в границах МО «Славский городской округ».</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color w:val="000000"/>
          <w:kern w:val="0"/>
          <w:szCs w:val="24"/>
          <w:lang w:eastAsia="ru-RU"/>
        </w:rPr>
      </w:pPr>
      <w:r w:rsidRPr="00F82785">
        <w:rPr>
          <w:rFonts w:eastAsia="Times New Roman" w:cs="Times New Roman"/>
          <w:color w:val="000000"/>
          <w:kern w:val="0"/>
          <w:szCs w:val="24"/>
          <w:lang w:eastAsia="ru-RU"/>
        </w:rPr>
        <w:t xml:space="preserve">Досмотр осуществляется должностным лицом в присутствии контролируемого лица или его представителя и (или) с применением видеозаписи. Досмотр в отсутствие контролируемого </w:t>
      </w:r>
      <w:r w:rsidRPr="00F82785">
        <w:rPr>
          <w:rFonts w:eastAsia="Times New Roman" w:cs="Times New Roman"/>
          <w:color w:val="000000"/>
          <w:kern w:val="0"/>
          <w:szCs w:val="24"/>
          <w:lang w:eastAsia="ru-RU"/>
        </w:rPr>
        <w:lastRenderedPageBreak/>
        <w:t>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color w:val="000000"/>
          <w:kern w:val="0"/>
          <w:szCs w:val="24"/>
          <w:lang w:eastAsia="ru-RU"/>
        </w:rPr>
        <w:t xml:space="preserve">По результатам досмотра должностным лицом составляется </w:t>
      </w:r>
      <w:r w:rsidRPr="00F82785">
        <w:rPr>
          <w:rFonts w:eastAsia="Times New Roman" w:cs="Times New Roman"/>
          <w:kern w:val="0"/>
          <w:szCs w:val="24"/>
          <w:lang w:eastAsia="ru-RU"/>
        </w:rPr>
        <w:t>протокол досмотра, в который вносится перечень досмотренных участков автомобильных дорог общего пользования местного значения расположенных в границах МО «Славский городской округ», а также вид, количество и иные идентификационные признаки исследуемых объектов, имеющих значение для контрольного (надзорного) мероприятия.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56. Опрос – контрольное (надзорное) действие, заключающееся в </w:t>
      </w:r>
      <w:r w:rsidRPr="00F82785">
        <w:rPr>
          <w:rFonts w:eastAsia="Times New Roman" w:cs="Times New Roman"/>
          <w:color w:val="000000"/>
          <w:kern w:val="0"/>
          <w:szCs w:val="24"/>
          <w:lang w:eastAsia="ru-RU"/>
        </w:rPr>
        <w:t xml:space="preserve">получении должностным лицом устной </w:t>
      </w:r>
      <w:r w:rsidRPr="00F82785">
        <w:rPr>
          <w:rFonts w:eastAsia="Times New Roman" w:cs="Times New Roman"/>
          <w:kern w:val="0"/>
          <w:szCs w:val="24"/>
          <w:lang w:eastAsia="ru-RU"/>
        </w:rPr>
        <w:t>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57. Получение письменных объяснений – контрольное (надзорное) действие, заключающееся в запросе </w:t>
      </w:r>
      <w:r w:rsidRPr="00F82785">
        <w:rPr>
          <w:rFonts w:eastAsia="Times New Roman" w:cs="Times New Roman"/>
          <w:color w:val="000000"/>
          <w:kern w:val="0"/>
          <w:szCs w:val="24"/>
          <w:lang w:eastAsia="ru-RU"/>
        </w:rPr>
        <w:t xml:space="preserve">должностным лицом </w:t>
      </w:r>
      <w:r w:rsidRPr="00F82785">
        <w:rPr>
          <w:rFonts w:eastAsia="Times New Roman" w:cs="Times New Roman"/>
          <w:kern w:val="0"/>
          <w:szCs w:val="24"/>
          <w:lang w:eastAsia="ru-RU"/>
        </w:rPr>
        <w:t>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Объяснения оформляются путём составления письменного документа в свободной форме.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color w:val="000000"/>
          <w:kern w:val="0"/>
          <w:szCs w:val="24"/>
          <w:lang w:eastAsia="ru-RU"/>
        </w:rPr>
        <w:t xml:space="preserve">Должностное лицо </w:t>
      </w:r>
      <w:r w:rsidRPr="00F82785">
        <w:rPr>
          <w:rFonts w:eastAsia="Times New Roman" w:cs="Times New Roman"/>
          <w:kern w:val="0"/>
          <w:szCs w:val="24"/>
          <w:lang w:eastAsia="ru-RU"/>
        </w:rPr>
        <w:t>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должностное лицо с их слов записал верно, и подписывают документ, указывая дату и место его составления.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58. Истребование документов – контрольное (надзорное) действие, заключающееся в предъявлении (направлении) должностным лицом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Истребуемые документы направляются в контрольный (надзорный) орган в форме электронного документа в порядке, предусмотренном статьёй 21 Федерального закона № 248-ФЗ,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счёт контролируемого лица. По завершении контрольного (надзорного) мероприятия подлинники документов возвращаются контролируемому лицу.</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color w:val="000000"/>
          <w:kern w:val="0"/>
          <w:szCs w:val="24"/>
          <w:lang w:eastAsia="ru-RU"/>
        </w:rPr>
      </w:pPr>
      <w:r w:rsidRPr="00F82785">
        <w:rPr>
          <w:rFonts w:eastAsia="Times New Roman" w:cs="Times New Roman"/>
          <w:kern w:val="0"/>
          <w:szCs w:val="24"/>
          <w:lang w:eastAsia="ru-RU"/>
        </w:rPr>
        <w:t xml:space="preserve">В случае представления заверенных копий истребуемых документов </w:t>
      </w:r>
      <w:r w:rsidRPr="00F82785">
        <w:rPr>
          <w:rFonts w:eastAsia="Times New Roman" w:cs="Times New Roman"/>
          <w:color w:val="000000"/>
          <w:kern w:val="0"/>
          <w:szCs w:val="24"/>
          <w:lang w:eastAsia="ru-RU"/>
        </w:rPr>
        <w:t>должностное лицо вправе ознакомиться с подлинниками документов.</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color w:val="000000"/>
          <w:kern w:val="0"/>
          <w:szCs w:val="24"/>
          <w:lang w:eastAsia="ru-RU"/>
        </w:rPr>
        <w:t xml:space="preserve">Документы, которые истребуются в ходе контрольного (надзорного) мероприятия, должны быть представлены контролируемым лицом должностному лицу в </w:t>
      </w:r>
      <w:r w:rsidRPr="00F82785">
        <w:rPr>
          <w:rFonts w:eastAsia="Times New Roman" w:cs="Times New Roman"/>
          <w:kern w:val="0"/>
          <w:szCs w:val="24"/>
          <w:lang w:eastAsia="ru-RU"/>
        </w:rPr>
        <w:t xml:space="preserve">срок, указанный в </w:t>
      </w:r>
      <w:r w:rsidRPr="00F82785">
        <w:rPr>
          <w:rFonts w:eastAsia="Times New Roman" w:cs="Times New Roman"/>
          <w:kern w:val="0"/>
          <w:szCs w:val="24"/>
          <w:lang w:eastAsia="ru-RU"/>
        </w:rPr>
        <w:lastRenderedPageBreak/>
        <w:t xml:space="preserve">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w:t>
      </w:r>
      <w:r w:rsidRPr="00F82785">
        <w:rPr>
          <w:rFonts w:eastAsia="Times New Roman" w:cs="Times New Roman"/>
          <w:color w:val="000000"/>
          <w:kern w:val="0"/>
          <w:szCs w:val="24"/>
          <w:lang w:eastAsia="ru-RU"/>
        </w:rPr>
        <w:t xml:space="preserve">должностное лицо о </w:t>
      </w:r>
      <w:r w:rsidRPr="00F82785">
        <w:rPr>
          <w:rFonts w:eastAsia="Times New Roman" w:cs="Times New Roman"/>
          <w:kern w:val="0"/>
          <w:szCs w:val="24"/>
          <w:lang w:eastAsia="ru-RU"/>
        </w:rPr>
        <w:t xml:space="preserve">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четырёх часов со дня получения такого ходатайства </w:t>
      </w:r>
      <w:r w:rsidRPr="00F82785">
        <w:rPr>
          <w:rFonts w:eastAsia="Times New Roman" w:cs="Times New Roman"/>
          <w:color w:val="000000"/>
          <w:kern w:val="0"/>
          <w:szCs w:val="24"/>
          <w:lang w:eastAsia="ru-RU"/>
        </w:rPr>
        <w:t xml:space="preserve">должностное лицо </w:t>
      </w:r>
      <w:r w:rsidRPr="00F82785">
        <w:rPr>
          <w:rFonts w:eastAsia="Times New Roman" w:cs="Times New Roman"/>
          <w:kern w:val="0"/>
          <w:szCs w:val="24"/>
          <w:lang w:eastAsia="ru-RU"/>
        </w:rPr>
        <w:t>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статьёй 21 Федерального закона № 248-ФЗ.</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59. Инструментальное обследование – контрольное (надзорное) действие, совершаемое должностным лицом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утверждённые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color w:val="000000"/>
          <w:kern w:val="0"/>
          <w:szCs w:val="24"/>
          <w:lang w:eastAsia="ru-RU"/>
        </w:rPr>
      </w:pPr>
      <w:r w:rsidRPr="00F82785">
        <w:rPr>
          <w:rFonts w:eastAsia="Times New Roman" w:cs="Times New Roman"/>
          <w:kern w:val="0"/>
          <w:szCs w:val="24"/>
          <w:lang w:eastAsia="ru-RU"/>
        </w:rPr>
        <w:t>Инструментальное обследование осуществляется должностным лицом или специалистом, имеющими допуск к работе на специальном оборудовании, использованию технических приборов.</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color w:val="000000"/>
          <w:kern w:val="0"/>
          <w:szCs w:val="24"/>
          <w:lang w:eastAsia="ru-RU"/>
        </w:rPr>
        <w:t xml:space="preserve">По результатам инструментального обследования должностным лицом </w:t>
      </w:r>
      <w:r w:rsidRPr="00F82785">
        <w:rPr>
          <w:rFonts w:eastAsia="Times New Roman" w:cs="Times New Roman"/>
          <w:kern w:val="0"/>
          <w:szCs w:val="24"/>
          <w:lang w:eastAsia="ru-RU"/>
        </w:rPr>
        <w:t xml:space="preserve">или специалистом составляется протокол инструментального обследования, в котором указываются дата и место его составления, должность, фамилия и </w:t>
      </w:r>
      <w:r w:rsidRPr="00F82785">
        <w:rPr>
          <w:rFonts w:eastAsia="Times New Roman" w:cs="Times New Roman"/>
          <w:color w:val="000000"/>
          <w:kern w:val="0"/>
          <w:szCs w:val="24"/>
          <w:lang w:eastAsia="ru-RU"/>
        </w:rPr>
        <w:t>инициалы должностного лица</w:t>
      </w:r>
      <w:r w:rsidRPr="00F82785">
        <w:rPr>
          <w:rFonts w:eastAsia="Times New Roman" w:cs="Times New Roman"/>
          <w:kern w:val="0"/>
          <w:szCs w:val="24"/>
          <w:lang w:eastAsia="ru-RU"/>
        </w:rPr>
        <w:t xml:space="preserve">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w:t>
      </w:r>
      <w:r w:rsidRPr="00F82785">
        <w:rPr>
          <w:rFonts w:eastAsia="Times New Roman" w:cs="Times New Roman"/>
          <w:kern w:val="0"/>
          <w:szCs w:val="24"/>
          <w:lang w:eastAsia="ru-RU"/>
        </w:rPr>
        <w:lastRenderedPageBreak/>
        <w:t>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60. Экспертиза – контрольное (надзорное) действие, заключающееся в проведении исследований по вопросам, разрешение которых требует специальных знаний и которые поставлены перед экспертом или экспертной организацией </w:t>
      </w:r>
      <w:r w:rsidRPr="00F82785">
        <w:rPr>
          <w:rFonts w:eastAsia="Times New Roman" w:cs="Times New Roman"/>
          <w:color w:val="000000"/>
          <w:kern w:val="0"/>
          <w:szCs w:val="24"/>
          <w:lang w:eastAsia="ru-RU"/>
        </w:rPr>
        <w:t xml:space="preserve">должностным лицом </w:t>
      </w:r>
      <w:r w:rsidRPr="00F82785">
        <w:rPr>
          <w:rFonts w:eastAsia="Times New Roman" w:cs="Times New Roman"/>
          <w:kern w:val="0"/>
          <w:szCs w:val="24"/>
          <w:lang w:eastAsia="ru-RU"/>
        </w:rPr>
        <w:t>в рамках контрольного (надзорного) мероприятия в целях оценки соблюдения контролируемым лицом обязательных требований.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Конкретное экспертное задание может включать одну или несколько из следующих задач экспертизы:</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установление фактов, обстоятельств;</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установление тождества или различия.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Экспертиза осуществляется экспертом или экспертной организацией по поручению контрольного (надзорного) органа.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При назначении и осуществлении экспертизы контролируемые лица имеют право:</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информировать контрольный (надзорный) орган о наличии конфликта интересов у эксперта, экспертной организации;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знакомиться с заключением эксперта или экспертной организации.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Результаты экспертизы оформляются экспертным заключением.</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p>
    <w:p w:rsidR="00371F25" w:rsidRPr="00F82785" w:rsidRDefault="00371F25" w:rsidP="00371F25">
      <w:pPr>
        <w:widowControl w:val="0"/>
        <w:autoSpaceDE w:val="0"/>
        <w:autoSpaceDN w:val="0"/>
        <w:adjustRightInd w:val="0"/>
        <w:spacing w:line="276" w:lineRule="auto"/>
        <w:ind w:firstLine="720"/>
        <w:jc w:val="center"/>
        <w:outlineLvl w:val="0"/>
        <w:rPr>
          <w:rFonts w:eastAsia="Times New Roman" w:cs="Times New Roman"/>
          <w:b/>
          <w:bCs/>
          <w:kern w:val="0"/>
          <w:szCs w:val="24"/>
          <w:lang w:eastAsia="ru-RU"/>
        </w:rPr>
      </w:pPr>
      <w:r w:rsidRPr="00F82785">
        <w:rPr>
          <w:rFonts w:eastAsia="Times New Roman" w:cs="Times New Roman"/>
          <w:b/>
          <w:bCs/>
          <w:kern w:val="0"/>
          <w:szCs w:val="24"/>
          <w:lang w:eastAsia="ru-RU"/>
        </w:rPr>
        <w:t>Раздел 7. СПЕЦИАЛЬНЫЕ РЕЖИМЫ ГОСУДАРСТВЕННОГО КОНТРОЛЯ (НАДЗОРА)</w:t>
      </w:r>
    </w:p>
    <w:p w:rsidR="00371F25" w:rsidRPr="00F82785" w:rsidRDefault="00371F25" w:rsidP="00371F25">
      <w:pPr>
        <w:widowControl w:val="0"/>
        <w:autoSpaceDE w:val="0"/>
        <w:autoSpaceDN w:val="0"/>
        <w:adjustRightInd w:val="0"/>
        <w:spacing w:line="276" w:lineRule="auto"/>
        <w:ind w:firstLine="720"/>
        <w:jc w:val="center"/>
        <w:outlineLvl w:val="0"/>
        <w:rPr>
          <w:rFonts w:eastAsia="Times New Roman" w:cs="Times New Roman"/>
          <w:b/>
          <w:bCs/>
          <w:kern w:val="0"/>
          <w:szCs w:val="24"/>
          <w:lang w:eastAsia="ru-RU"/>
        </w:rPr>
      </w:pP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61. При осуществлении Муниципального контроля предусмотрена возможность использования систем (методов) дистанционного контроля объектов контроля, в том числе с применением специальных технических средств, имеющих функции фотосъёмки,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 в соответствии со статьёй 96 (Мониторинг) Федерального закона № 248-ФЗ.</w:t>
      </w:r>
    </w:p>
    <w:p w:rsidR="00371F25" w:rsidRPr="00F82785" w:rsidRDefault="00371F25" w:rsidP="00371F25">
      <w:pPr>
        <w:widowControl w:val="0"/>
        <w:autoSpaceDE w:val="0"/>
        <w:autoSpaceDN w:val="0"/>
        <w:adjustRightInd w:val="0"/>
        <w:spacing w:line="276" w:lineRule="auto"/>
        <w:jc w:val="left"/>
        <w:rPr>
          <w:rFonts w:eastAsia="Times New Roman" w:cs="Times New Roman"/>
          <w:kern w:val="0"/>
          <w:szCs w:val="24"/>
          <w:lang w:eastAsia="ru-RU"/>
        </w:rPr>
      </w:pPr>
    </w:p>
    <w:p w:rsidR="00371F25" w:rsidRPr="00F82785" w:rsidRDefault="00371F25" w:rsidP="00371F25">
      <w:pPr>
        <w:widowControl w:val="0"/>
        <w:autoSpaceDE w:val="0"/>
        <w:autoSpaceDN w:val="0"/>
        <w:adjustRightInd w:val="0"/>
        <w:spacing w:line="276" w:lineRule="auto"/>
        <w:ind w:firstLine="720"/>
        <w:jc w:val="center"/>
        <w:outlineLvl w:val="0"/>
        <w:rPr>
          <w:rFonts w:eastAsia="Times New Roman" w:cs="Times New Roman"/>
          <w:b/>
          <w:kern w:val="0"/>
          <w:szCs w:val="24"/>
          <w:lang w:eastAsia="ru-RU"/>
        </w:rPr>
      </w:pPr>
      <w:r w:rsidRPr="00F82785">
        <w:rPr>
          <w:rFonts w:eastAsia="Times New Roman" w:cs="Times New Roman"/>
          <w:b/>
          <w:kern w:val="0"/>
          <w:szCs w:val="24"/>
          <w:lang w:eastAsia="ru-RU"/>
        </w:rPr>
        <w:t>Раздел 8. РЕЗУЛЬТАТЫ КОНТРОЛЬНОГО (НАДЗОРНОГО) МЕРОПРИЯТИЯ</w:t>
      </w:r>
    </w:p>
    <w:p w:rsidR="00371F25" w:rsidRPr="00F82785" w:rsidRDefault="00371F25" w:rsidP="00371F25">
      <w:pPr>
        <w:widowControl w:val="0"/>
        <w:autoSpaceDE w:val="0"/>
        <w:autoSpaceDN w:val="0"/>
        <w:adjustRightInd w:val="0"/>
        <w:spacing w:line="276" w:lineRule="auto"/>
        <w:ind w:firstLine="720"/>
        <w:jc w:val="center"/>
        <w:outlineLvl w:val="0"/>
        <w:rPr>
          <w:rFonts w:eastAsia="Times New Roman" w:cs="Times New Roman"/>
          <w:b/>
          <w:kern w:val="0"/>
          <w:szCs w:val="24"/>
          <w:lang w:eastAsia="ru-RU"/>
        </w:rPr>
      </w:pP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62. В день окончания проведения контрольного (надзорного) мероприятия составляется акт контрольного (надзорного) мероприятия. В случае если по результатам проведения такого </w:t>
      </w:r>
      <w:r w:rsidRPr="00F82785">
        <w:rPr>
          <w:rFonts w:eastAsia="Times New Roman" w:cs="Times New Roman"/>
          <w:kern w:val="0"/>
          <w:szCs w:val="24"/>
          <w:lang w:eastAsia="ru-RU"/>
        </w:rPr>
        <w:lastRenderedPageBreak/>
        <w:t>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Акт, составленный по результатам проверки, и выданное на основании него предписание составляются в 2 экземплярах. Первые экземпляры акта и предписания, а также копии указанных документов передаются контролируемому лицу (в отношении которого проводились контрольные (надзорные) мероприятия). Вторые экземпляры акта и предписания, а также составленные либо полученные в процессе проведения проверки документы остаются в деле контрольного (надзорного) органа.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63. При осуществлении Муниципального контроля применяются типовые формы документов, утверждённые приказом Минэкономразвития России от 31 марта 2021 г. № 151 «О типовых формах документов, используемых контрольным (надзорным) органом».</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64. Контролируемое лицо или его представитель знакомится с содержанием акта, подписывает его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65.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контрольный (надзорный)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(надзорный) орган. Указанные документы могут быть направлены в форме электронных документов (пакета электронных документов).</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случае поступления в контрольный (надзорный) орган возражений, указанных в абзаце 1 настоящего пункта,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Консультации по вопросу рассмотрения поступивших возражений могут проводиться в очной форме и/или посредством видео-конференц-связи.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Протокол консультаций рассматривается контрольным (надзорным) органом при </w:t>
      </w:r>
      <w:r w:rsidRPr="00F82785">
        <w:rPr>
          <w:rFonts w:eastAsia="Times New Roman" w:cs="Times New Roman"/>
          <w:kern w:val="0"/>
          <w:szCs w:val="24"/>
          <w:lang w:eastAsia="ru-RU"/>
        </w:rPr>
        <w:lastRenderedPageBreak/>
        <w:t>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66.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r w:rsidRPr="00F82785">
        <w:rPr>
          <w:rFonts w:eastAsia="Times New Roman" w:cs="Times New Roman"/>
          <w:color w:val="000000"/>
          <w:kern w:val="0"/>
          <w:szCs w:val="24"/>
          <w:lang w:eastAsia="ru-RU"/>
        </w:rPr>
        <w:t>Должностное лицо</w:t>
      </w:r>
      <w:r w:rsidRPr="00F82785">
        <w:rPr>
          <w:rFonts w:eastAsia="Times New Roman" w:cs="Times New Roman"/>
          <w:kern w:val="0"/>
          <w:szCs w:val="24"/>
          <w:lang w:eastAsia="ru-RU"/>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Pr>
          <w:rFonts w:eastAsia="Times New Roman" w:cs="Times New Roman"/>
          <w:kern w:val="0"/>
          <w:szCs w:val="24"/>
          <w:lang w:eastAsia="ru-RU"/>
        </w:rPr>
        <w:t>ё</w:t>
      </w:r>
      <w:r w:rsidRPr="00F82785">
        <w:rPr>
          <w:rFonts w:eastAsia="Times New Roman" w:cs="Times New Roman"/>
          <w:kern w:val="0"/>
          <w:szCs w:val="24"/>
          <w:lang w:eastAsia="ru-RU"/>
        </w:rPr>
        <w:t xml:space="preserve">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причинён;</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предписании об устранении выявленных нарушений обязательных требований указываются: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фамилии, имена, отчества должностных лиц, проводивших контрольное (надзорное) мероприятие;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дата выдачи;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адресные данные объекта контроля;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наименование лица, которому выдаётся предписание;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нарушенные нормативно-правовые акты;</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lastRenderedPageBreak/>
        <w:t>- описание нарушения, которое требуется устранить;</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срок устранения нарушения.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67.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повлёкшими невозможность проведения или завершения контрольного (надзорного) мероприятия, </w:t>
      </w:r>
      <w:r w:rsidRPr="00F82785">
        <w:rPr>
          <w:rFonts w:eastAsia="Times New Roman" w:cs="Times New Roman"/>
          <w:color w:val="000000"/>
          <w:kern w:val="0"/>
          <w:szCs w:val="24"/>
          <w:lang w:eastAsia="ru-RU"/>
        </w:rPr>
        <w:t>должностное лицо</w:t>
      </w:r>
      <w:r w:rsidRPr="00F82785">
        <w:rPr>
          <w:rFonts w:eastAsia="Times New Roman" w:cs="Times New Roman"/>
          <w:kern w:val="0"/>
          <w:szCs w:val="24"/>
          <w:lang w:eastAsia="ru-RU"/>
        </w:rPr>
        <w:t>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№248-ФЗ.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случае, указанном в абзаце первом настоящего пункта,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p>
    <w:p w:rsidR="00371F25" w:rsidRPr="00F82785" w:rsidRDefault="00371F25" w:rsidP="00371F25">
      <w:pPr>
        <w:widowControl w:val="0"/>
        <w:autoSpaceDE w:val="0"/>
        <w:autoSpaceDN w:val="0"/>
        <w:adjustRightInd w:val="0"/>
        <w:spacing w:line="276" w:lineRule="auto"/>
        <w:ind w:firstLine="720"/>
        <w:jc w:val="center"/>
        <w:outlineLvl w:val="0"/>
        <w:rPr>
          <w:rFonts w:eastAsia="Times New Roman" w:cs="Times New Roman"/>
          <w:b/>
          <w:kern w:val="0"/>
          <w:szCs w:val="24"/>
          <w:lang w:eastAsia="ru-RU"/>
        </w:rPr>
      </w:pPr>
      <w:r w:rsidRPr="00F82785">
        <w:rPr>
          <w:rFonts w:eastAsia="Times New Roman" w:cs="Times New Roman"/>
          <w:b/>
          <w:kern w:val="0"/>
          <w:szCs w:val="24"/>
          <w:lang w:eastAsia="ru-RU"/>
        </w:rPr>
        <w:t>Раздел 9. ОБЖАЛОВАНИЕ РЕШЕНИЙ КОНТРОЛЬНЫХ (НАДЗОРНЫХ) ОРГАНОВ, ДЕЙСТВИЙ (БЕЗДЕЙСТВИЯ) ИХ ДОЛЖНОСТНЫХ ЛИЦ</w:t>
      </w:r>
    </w:p>
    <w:p w:rsidR="00371F25" w:rsidRPr="00F82785" w:rsidRDefault="00371F25" w:rsidP="00371F25">
      <w:pPr>
        <w:widowControl w:val="0"/>
        <w:autoSpaceDE w:val="0"/>
        <w:autoSpaceDN w:val="0"/>
        <w:adjustRightInd w:val="0"/>
        <w:spacing w:line="276" w:lineRule="auto"/>
        <w:ind w:firstLine="720"/>
        <w:jc w:val="center"/>
        <w:outlineLvl w:val="0"/>
        <w:rPr>
          <w:rFonts w:eastAsia="Times New Roman" w:cs="Times New Roman"/>
          <w:b/>
          <w:kern w:val="0"/>
          <w:szCs w:val="24"/>
          <w:lang w:eastAsia="ru-RU"/>
        </w:rPr>
      </w:pP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68.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 248-ФЗ.</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69. Жалоба подаётся контролируемым лицом в контрольный (надзорный)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71. Жалоба рассматривается руководителем контрольного (надзорного) органа в течение 20 рабочих дней со дня е</w:t>
      </w:r>
      <w:r>
        <w:rPr>
          <w:rFonts w:eastAsia="Times New Roman" w:cs="Times New Roman"/>
          <w:kern w:val="0"/>
          <w:szCs w:val="24"/>
          <w:lang w:eastAsia="ru-RU"/>
        </w:rPr>
        <w:t>ё</w:t>
      </w:r>
      <w:r w:rsidRPr="00F82785">
        <w:rPr>
          <w:rFonts w:eastAsia="Times New Roman" w:cs="Times New Roman"/>
          <w:kern w:val="0"/>
          <w:szCs w:val="24"/>
          <w:lang w:eastAsia="ru-RU"/>
        </w:rPr>
        <w:t xml:space="preserve"> регистрации. </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решений об отнесении объектов контроля к категориям риска;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решений о включении контрольных (надзорных) мероприятий в план проведения плановых контрольных (надзорных) мероприятий;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решений, принятых по результатам контрольных (надзорных) мероприятий, в том числе в части сроков исполнения этих решений;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lastRenderedPageBreak/>
        <w:t>4) иных решений контрольного (надзорного) органа, действий (бездействия) их должностных лиц.</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72.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73.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74. В случае пропуска по уважительной причине срока подачи жалобы этот срок по ходатайству лица, подающего жалобу, может быть восстановлен контрольным (надзорным) органом.</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75. Лицо, подавшее жалобу, до принятия решения по жалобе может отозвать е</w:t>
      </w:r>
      <w:r>
        <w:rPr>
          <w:rFonts w:eastAsia="Times New Roman" w:cs="Times New Roman"/>
          <w:kern w:val="0"/>
          <w:szCs w:val="24"/>
          <w:lang w:eastAsia="ru-RU"/>
        </w:rPr>
        <w:t>ё</w:t>
      </w:r>
      <w:r w:rsidRPr="00F82785">
        <w:rPr>
          <w:rFonts w:eastAsia="Times New Roman" w:cs="Times New Roman"/>
          <w:kern w:val="0"/>
          <w:szCs w:val="24"/>
          <w:lang w:eastAsia="ru-RU"/>
        </w:rPr>
        <w:t xml:space="preserve"> полностью или частично. При этом повторное направление жалобы по тем же основаниям не допускается.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76. Жалоба может содержать ходатайство о приостановлении исполнения обжалуемого решения контрольного (надзорного) органа.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77. Контрольный (надзорный) орган в срок не позднее двух рабочих дней со дня регистрации жалобы принимает решение: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о приостановлении исполнения обжалуемого решения контрольного (надзорного) органа;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об отказе в приостановлении исполнения обжалуемого решения контрольного (надзорного) органа.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78.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79. Жалоба должна содержать:</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сведения об обжалуемых решени</w:t>
      </w:r>
      <w:r>
        <w:rPr>
          <w:rFonts w:eastAsia="Times New Roman" w:cs="Times New Roman"/>
          <w:kern w:val="0"/>
          <w:szCs w:val="24"/>
          <w:lang w:eastAsia="ru-RU"/>
        </w:rPr>
        <w:t>ях</w:t>
      </w:r>
      <w:r w:rsidRPr="00F82785">
        <w:rPr>
          <w:rFonts w:eastAsia="Times New Roman" w:cs="Times New Roman"/>
          <w:kern w:val="0"/>
          <w:szCs w:val="24"/>
          <w:lang w:eastAsia="ru-RU"/>
        </w:rPr>
        <w:t xml:space="preserve">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 требования лица, подавшего жалобу.</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Подача жалобы может быть осуществлена полномочным представителем контролируемого лица в случае делегирования ему соответствующего права.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К жалобе может быть приложена позиция Уполномоченного при Президенте Российской </w:t>
      </w:r>
      <w:r w:rsidRPr="00F82785">
        <w:rPr>
          <w:rFonts w:eastAsia="Times New Roman" w:cs="Times New Roman"/>
          <w:kern w:val="0"/>
          <w:szCs w:val="24"/>
          <w:lang w:eastAsia="ru-RU"/>
        </w:rPr>
        <w:lastRenderedPageBreak/>
        <w:t>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контрольным (надзорным) органом лицу, подавшему жалобу, в течение одного рабочего дня с момента принятия решения по жалобе.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80. Руководитель контрольного (надзорного) органа принимает решение об отказе в рассмотрении жалобы в течение пяти рабочих дней с момента получения жалобы, если: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жалоба подана после истечения срока подачи жалобы, установленного пунктами 70 и 71 настоящего Положения, и не содержит ходатайства о его восстановлении или в восстановлении пропущенного срока подачи жалобы отказано;</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до принятия решения по жалобе от контролируемого лица, е</w:t>
      </w:r>
      <w:r>
        <w:rPr>
          <w:rFonts w:eastAsia="Times New Roman" w:cs="Times New Roman"/>
          <w:kern w:val="0"/>
          <w:szCs w:val="24"/>
          <w:lang w:eastAsia="ru-RU"/>
        </w:rPr>
        <w:t>ё</w:t>
      </w:r>
      <w:r w:rsidRPr="00F82785">
        <w:rPr>
          <w:rFonts w:eastAsia="Times New Roman" w:cs="Times New Roman"/>
          <w:kern w:val="0"/>
          <w:szCs w:val="24"/>
          <w:lang w:eastAsia="ru-RU"/>
        </w:rPr>
        <w:t xml:space="preserve"> подавшего, поступило заявление об отзыве жалобы;</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имеется решение суда по вопросам, поставленным в жалобе;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ранее в контрольный (надзорный) орган была подана другая жалоба от того же контролируемого лица по тем же основаниям;</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 нарушены требования, установленные пунктом 67 настоящего Положения.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5 настоящего пункта).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Отказ в рассмотрении жалобы по основаниям, указанным в подпунктах 2 - 5 настоящего пункта,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81. Контрольный (надзорный) орган при рассмотрении жалобы использует информационную систему досудебного обжалования контрольной (надзорной) деятельности. </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Жалоба подлежит рассмотрению контрольным (надзорным) органом в срок, установленный пунктом 68 настоящего Положения. В исключительных случаях, указанный срок может быть продлён контрольным (надзорным) органом, но не более чем на двадцать рабочих дней.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Контрольный (надзорный)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контрольным (надзорным)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w:t>
      </w:r>
      <w:r w:rsidRPr="00F82785">
        <w:rPr>
          <w:rFonts w:eastAsia="Times New Roman" w:cs="Times New Roman"/>
          <w:kern w:val="0"/>
          <w:szCs w:val="24"/>
          <w:lang w:eastAsia="ru-RU"/>
        </w:rPr>
        <w:lastRenderedPageBreak/>
        <w:t>(или) действие (бездействие) должностного лица которого обжалуются.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По итогам рассмотрения жалобы руководитель контрольного (надзорного) органа принимает одно из следующих решений: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оставляет жалобу без удовлетворения;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отменяет решение органа полностью или частично;</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отменяет решение контрольного (надзорного) органа полностью и принимает новое решение;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признает действия (бездействие) должностных лиц контрольного (надзорного) органа незаконными и выносит решение по существу, в том числе об осуществлении при необходимости определённых действий.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Решение руководителя контрольного (надзорного) органа, содержащее обоснование принятого решения, срок и порядок его исполнения, размещается в личном кабинете контролируемого лица на региональном портале государственных и муниципальных услуг в срок не позднее одного рабочего дня со дня его принятия.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p>
    <w:p w:rsidR="00371F25" w:rsidRPr="00F82785" w:rsidRDefault="00371F25" w:rsidP="00371F25">
      <w:pPr>
        <w:spacing w:line="276" w:lineRule="auto"/>
        <w:jc w:val="center"/>
        <w:outlineLvl w:val="0"/>
        <w:rPr>
          <w:rFonts w:eastAsia="Times New Roman" w:cs="Times New Roman"/>
          <w:b/>
          <w:kern w:val="0"/>
          <w:szCs w:val="24"/>
          <w:lang w:eastAsia="ru-RU"/>
        </w:rPr>
      </w:pPr>
      <w:r w:rsidRPr="00F82785">
        <w:rPr>
          <w:rFonts w:eastAsia="Times New Roman" w:cs="Times New Roman"/>
          <w:b/>
          <w:kern w:val="0"/>
          <w:szCs w:val="24"/>
          <w:lang w:eastAsia="ru-RU"/>
        </w:rPr>
        <w:t>Раздел 10. КЛЮЧЕВЫЕ ПОКАЗАТЕЛИ ЭФФЕКТИВНОСТИ И РЕЗУЛЬТАТИВНОСТИ МУНИЦИПАЛЬНОГО КОНТРОЛЯ</w:t>
      </w:r>
    </w:p>
    <w:p w:rsidR="00371F25" w:rsidRPr="00F82785" w:rsidRDefault="00371F25" w:rsidP="00371F25">
      <w:pPr>
        <w:spacing w:line="276" w:lineRule="auto"/>
        <w:jc w:val="center"/>
        <w:outlineLvl w:val="0"/>
        <w:rPr>
          <w:rFonts w:eastAsia="Times New Roman" w:cs="Times New Roman"/>
          <w:b/>
          <w:kern w:val="0"/>
          <w:szCs w:val="24"/>
          <w:lang w:eastAsia="ru-RU"/>
        </w:rPr>
      </w:pPr>
    </w:p>
    <w:p w:rsidR="00371F25" w:rsidRPr="00F82785" w:rsidRDefault="00371F25" w:rsidP="00371F25">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 xml:space="preserve">82. Основа системы оценки результативности и эффективности осуществления Муниципального контроля определяется </w:t>
      </w:r>
      <w:hyperlink r:id="rId7" w:history="1">
        <w:r w:rsidRPr="00F82785">
          <w:rPr>
            <w:rFonts w:eastAsia="Times New Roman" w:cs="Times New Roman"/>
            <w:kern w:val="0"/>
            <w:szCs w:val="24"/>
            <w:lang w:eastAsia="ru-RU"/>
          </w:rPr>
          <w:t>статьёй 30</w:t>
        </w:r>
      </w:hyperlink>
      <w:r w:rsidRPr="00F82785">
        <w:rPr>
          <w:rFonts w:eastAsia="Times New Roman" w:cs="Times New Roman"/>
          <w:kern w:val="0"/>
          <w:szCs w:val="24"/>
          <w:lang w:eastAsia="ru-RU"/>
        </w:rPr>
        <w:t xml:space="preserve"> Федерального закона № 248-ФЗ.</w:t>
      </w:r>
    </w:p>
    <w:p w:rsidR="00371F25" w:rsidRPr="00F82785" w:rsidRDefault="00371F25" w:rsidP="00371F25">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83. Ключевыми показателями эффективности и результативности осуществления Муниципального контроля являются:</w:t>
      </w:r>
    </w:p>
    <w:p w:rsidR="00371F25" w:rsidRPr="00F82785" w:rsidRDefault="00371F25" w:rsidP="00371F25">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а) доля решений, выданных предписаний, а также иных ненормативных правовых актов, принятых в отчётном году по результатам проведения контрольных (надзорных) мероприятий и рассмотрения жалоб, которые отменены частично или полностью на основании судебных актов, вступивших в законную силу в отчётном году;</w:t>
      </w:r>
    </w:p>
    <w:p w:rsidR="00371F25" w:rsidRPr="00F82785" w:rsidRDefault="00371F25" w:rsidP="00371F25">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б) доля решений, выданных предписаний, а также иных ненормативных правовых актов, принятых в предыдущих отчётных периодах по результатам проведения контрольных (надзорных) мероприятий и рассмотрения жалоб, которые отменены частично или полностью на основании судебных актов, вступивших в законную силу в отчётном году.</w:t>
      </w:r>
    </w:p>
    <w:p w:rsidR="00371F25" w:rsidRPr="00F82785" w:rsidRDefault="00371F25" w:rsidP="00371F25">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 xml:space="preserve">84. Показатель, предусмотренный </w:t>
      </w:r>
      <w:hyperlink r:id="rId8" w:anchor="Par245" w:tooltip="а) доля решений, выданных предписаний, а также иных ненормативных правовых актов, принятых в отчетном году по результатам проведения контрольных (надзорных) мероприятий и рассмотрения жалоб, которые отменены частично или полностью на основании судебных ак" w:history="1">
        <w:r w:rsidRPr="00F82785">
          <w:rPr>
            <w:rFonts w:eastAsia="Times New Roman" w:cs="Times New Roman"/>
            <w:kern w:val="0"/>
            <w:szCs w:val="24"/>
            <w:lang w:eastAsia="ru-RU"/>
          </w:rPr>
          <w:t xml:space="preserve">подпунктом "а" пункта </w:t>
        </w:r>
      </w:hyperlink>
      <w:r w:rsidRPr="00F82785">
        <w:rPr>
          <w:rFonts w:eastAsia="Times New Roman" w:cs="Times New Roman"/>
          <w:kern w:val="0"/>
          <w:szCs w:val="24"/>
          <w:lang w:eastAsia="ru-RU"/>
        </w:rPr>
        <w:t>81 настоящего Положения (ДР1), рассчитывается по формуле:</w:t>
      </w:r>
    </w:p>
    <w:p w:rsidR="00371F25" w:rsidRPr="00F82785" w:rsidRDefault="00371F25" w:rsidP="00371F25">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ДР1 = К</w:t>
      </w:r>
      <w:r w:rsidRPr="00F82785">
        <w:rPr>
          <w:rFonts w:eastAsia="Times New Roman" w:cs="Times New Roman"/>
          <w:kern w:val="0"/>
          <w:szCs w:val="24"/>
          <w:vertAlign w:val="subscript"/>
          <w:lang w:eastAsia="ru-RU"/>
        </w:rPr>
        <w:t>1</w:t>
      </w:r>
      <w:r w:rsidRPr="00F82785">
        <w:rPr>
          <w:rFonts w:eastAsia="Times New Roman" w:cs="Times New Roman"/>
          <w:kern w:val="0"/>
          <w:szCs w:val="24"/>
          <w:lang w:eastAsia="ru-RU"/>
        </w:rPr>
        <w:t xml:space="preserve"> / </w:t>
      </w:r>
      <w:proofErr w:type="spellStart"/>
      <w:r w:rsidRPr="00F82785">
        <w:rPr>
          <w:rFonts w:eastAsia="Times New Roman" w:cs="Times New Roman"/>
          <w:kern w:val="0"/>
          <w:szCs w:val="24"/>
          <w:lang w:eastAsia="ru-RU"/>
        </w:rPr>
        <w:t>К</w:t>
      </w:r>
      <w:r w:rsidRPr="00F82785">
        <w:rPr>
          <w:rFonts w:eastAsia="Times New Roman" w:cs="Times New Roman"/>
          <w:kern w:val="0"/>
          <w:szCs w:val="24"/>
          <w:vertAlign w:val="subscript"/>
          <w:lang w:eastAsia="ru-RU"/>
        </w:rPr>
        <w:t>общ</w:t>
      </w:r>
      <w:proofErr w:type="spellEnd"/>
      <w:r w:rsidRPr="00F82785">
        <w:rPr>
          <w:rFonts w:eastAsia="Times New Roman" w:cs="Times New Roman"/>
          <w:kern w:val="0"/>
          <w:szCs w:val="24"/>
          <w:lang w:eastAsia="ru-RU"/>
        </w:rPr>
        <w:t xml:space="preserve"> * 100%, где:</w:t>
      </w:r>
    </w:p>
    <w:p w:rsidR="00371F25" w:rsidRPr="00F82785" w:rsidRDefault="00371F25" w:rsidP="00371F25">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К</w:t>
      </w:r>
      <w:r w:rsidRPr="00F82785">
        <w:rPr>
          <w:rFonts w:eastAsia="Times New Roman" w:cs="Times New Roman"/>
          <w:kern w:val="0"/>
          <w:szCs w:val="24"/>
          <w:vertAlign w:val="subscript"/>
          <w:lang w:eastAsia="ru-RU"/>
        </w:rPr>
        <w:t>1</w:t>
      </w:r>
      <w:r w:rsidRPr="00F82785">
        <w:rPr>
          <w:rFonts w:eastAsia="Times New Roman" w:cs="Times New Roman"/>
          <w:kern w:val="0"/>
          <w:szCs w:val="24"/>
          <w:lang w:eastAsia="ru-RU"/>
        </w:rPr>
        <w:t xml:space="preserve"> - количество решений, выданных предписаний, а также иных ненормативных правовых актов, принятых в отчётном году по результатам рассмотрения жалоб, проведения контрольных (надзорных) мероприятий, которые отменены частично или полностью на основании судебных актов, вступивших в законную силу в отчётном году;</w:t>
      </w:r>
    </w:p>
    <w:p w:rsidR="00371F25" w:rsidRPr="00F82785" w:rsidRDefault="00371F25" w:rsidP="00371F25">
      <w:pPr>
        <w:widowControl w:val="0"/>
        <w:autoSpaceDE w:val="0"/>
        <w:autoSpaceDN w:val="0"/>
        <w:adjustRightInd w:val="0"/>
        <w:spacing w:line="276" w:lineRule="auto"/>
        <w:ind w:firstLine="540"/>
        <w:jc w:val="both"/>
        <w:rPr>
          <w:rFonts w:eastAsia="Times New Roman" w:cs="Times New Roman"/>
          <w:kern w:val="0"/>
          <w:szCs w:val="24"/>
          <w:lang w:eastAsia="ru-RU"/>
        </w:rPr>
      </w:pPr>
      <w:proofErr w:type="spellStart"/>
      <w:r w:rsidRPr="00F82785">
        <w:rPr>
          <w:rFonts w:eastAsia="Times New Roman" w:cs="Times New Roman"/>
          <w:kern w:val="0"/>
          <w:szCs w:val="24"/>
          <w:lang w:eastAsia="ru-RU"/>
        </w:rPr>
        <w:t>К</w:t>
      </w:r>
      <w:r w:rsidRPr="00F82785">
        <w:rPr>
          <w:rFonts w:eastAsia="Times New Roman" w:cs="Times New Roman"/>
          <w:kern w:val="0"/>
          <w:szCs w:val="24"/>
          <w:vertAlign w:val="subscript"/>
          <w:lang w:eastAsia="ru-RU"/>
        </w:rPr>
        <w:t>общ</w:t>
      </w:r>
      <w:proofErr w:type="spellEnd"/>
      <w:r w:rsidRPr="00F82785">
        <w:rPr>
          <w:rFonts w:eastAsia="Times New Roman" w:cs="Times New Roman"/>
          <w:kern w:val="0"/>
          <w:szCs w:val="24"/>
          <w:lang w:eastAsia="ru-RU"/>
        </w:rPr>
        <w:t xml:space="preserve"> - общее количество решений, выданных предписаний, а также иных ненормативных правовых актов, принятых в отчётном году по результатам рассмотрения жалоб, проведения контрольных (надзорных) мероприятий.</w:t>
      </w:r>
    </w:p>
    <w:p w:rsidR="00371F25" w:rsidRPr="00F82785" w:rsidRDefault="00371F25" w:rsidP="00371F25">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 xml:space="preserve">85. Показатель, предусмотренный </w:t>
      </w:r>
      <w:hyperlink r:id="rId9" w:anchor="Par246" w:tooltip="б) доля решений, выданных предписаний, а также иных ненормативных правовых актов, принятых в предыдущих отчетных периодах по результатам проведения контрольных (надзорных) мероприятий и рассмотрения жалоб, которые отменены частично или полностью на основа" w:history="1">
        <w:r w:rsidRPr="00F82785">
          <w:rPr>
            <w:rFonts w:eastAsia="Times New Roman" w:cs="Times New Roman"/>
            <w:kern w:val="0"/>
            <w:szCs w:val="24"/>
            <w:lang w:eastAsia="ru-RU"/>
          </w:rPr>
          <w:t xml:space="preserve">подпунктом "б" пункта </w:t>
        </w:r>
      </w:hyperlink>
      <w:r w:rsidRPr="00F82785">
        <w:rPr>
          <w:rFonts w:eastAsia="Times New Roman" w:cs="Times New Roman"/>
          <w:kern w:val="0"/>
          <w:szCs w:val="24"/>
          <w:lang w:eastAsia="ru-RU"/>
        </w:rPr>
        <w:t>81 настоящего Положения (ДР</w:t>
      </w:r>
      <w:r w:rsidRPr="00F82785">
        <w:rPr>
          <w:rFonts w:eastAsia="Times New Roman" w:cs="Times New Roman"/>
          <w:kern w:val="0"/>
          <w:szCs w:val="24"/>
          <w:vertAlign w:val="subscript"/>
          <w:lang w:eastAsia="ru-RU"/>
        </w:rPr>
        <w:t>2</w:t>
      </w:r>
      <w:r w:rsidRPr="00F82785">
        <w:rPr>
          <w:rFonts w:eastAsia="Times New Roman" w:cs="Times New Roman"/>
          <w:kern w:val="0"/>
          <w:szCs w:val="24"/>
          <w:lang w:eastAsia="ru-RU"/>
        </w:rPr>
        <w:t xml:space="preserve">), рассчитывается по формуле: </w:t>
      </w:r>
    </w:p>
    <w:p w:rsidR="00371F25" w:rsidRPr="00F82785" w:rsidRDefault="00371F25" w:rsidP="00371F25">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ДР</w:t>
      </w:r>
      <w:r w:rsidRPr="00F82785">
        <w:rPr>
          <w:rFonts w:eastAsia="Times New Roman" w:cs="Times New Roman"/>
          <w:kern w:val="0"/>
          <w:szCs w:val="24"/>
          <w:vertAlign w:val="subscript"/>
          <w:lang w:eastAsia="ru-RU"/>
        </w:rPr>
        <w:t>2</w:t>
      </w:r>
      <w:r w:rsidRPr="00F82785">
        <w:rPr>
          <w:rFonts w:eastAsia="Times New Roman" w:cs="Times New Roman"/>
          <w:kern w:val="0"/>
          <w:szCs w:val="24"/>
          <w:lang w:eastAsia="ru-RU"/>
        </w:rPr>
        <w:t xml:space="preserve"> = К</w:t>
      </w:r>
      <w:r w:rsidRPr="00F82785">
        <w:rPr>
          <w:rFonts w:eastAsia="Times New Roman" w:cs="Times New Roman"/>
          <w:kern w:val="0"/>
          <w:szCs w:val="24"/>
          <w:vertAlign w:val="subscript"/>
          <w:lang w:eastAsia="ru-RU"/>
        </w:rPr>
        <w:t>2</w:t>
      </w:r>
      <w:r w:rsidRPr="00F82785">
        <w:rPr>
          <w:rFonts w:eastAsia="Times New Roman" w:cs="Times New Roman"/>
          <w:kern w:val="0"/>
          <w:szCs w:val="24"/>
          <w:lang w:eastAsia="ru-RU"/>
        </w:rPr>
        <w:t xml:space="preserve"> / </w:t>
      </w:r>
      <w:proofErr w:type="spellStart"/>
      <w:r w:rsidRPr="00F82785">
        <w:rPr>
          <w:rFonts w:eastAsia="Times New Roman" w:cs="Times New Roman"/>
          <w:kern w:val="0"/>
          <w:szCs w:val="24"/>
          <w:lang w:eastAsia="ru-RU"/>
        </w:rPr>
        <w:t>К</w:t>
      </w:r>
      <w:r w:rsidRPr="00F82785">
        <w:rPr>
          <w:rFonts w:eastAsia="Times New Roman" w:cs="Times New Roman"/>
          <w:kern w:val="0"/>
          <w:szCs w:val="24"/>
          <w:vertAlign w:val="subscript"/>
          <w:lang w:eastAsia="ru-RU"/>
        </w:rPr>
        <w:t>общ</w:t>
      </w:r>
      <w:proofErr w:type="spellEnd"/>
      <w:r w:rsidRPr="00F82785">
        <w:rPr>
          <w:rFonts w:eastAsia="Times New Roman" w:cs="Times New Roman"/>
          <w:kern w:val="0"/>
          <w:szCs w:val="24"/>
          <w:lang w:eastAsia="ru-RU"/>
        </w:rPr>
        <w:t xml:space="preserve"> * 100%, где:</w:t>
      </w:r>
    </w:p>
    <w:p w:rsidR="00371F25" w:rsidRPr="00F82785" w:rsidRDefault="00371F25" w:rsidP="00371F25">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К</w:t>
      </w:r>
      <w:r w:rsidRPr="00F82785">
        <w:rPr>
          <w:rFonts w:eastAsia="Times New Roman" w:cs="Times New Roman"/>
          <w:kern w:val="0"/>
          <w:szCs w:val="24"/>
          <w:vertAlign w:val="subscript"/>
          <w:lang w:eastAsia="ru-RU"/>
        </w:rPr>
        <w:t>2</w:t>
      </w:r>
      <w:r w:rsidRPr="00F82785">
        <w:rPr>
          <w:rFonts w:eastAsia="Times New Roman" w:cs="Times New Roman"/>
          <w:kern w:val="0"/>
          <w:szCs w:val="24"/>
          <w:lang w:eastAsia="ru-RU"/>
        </w:rPr>
        <w:t xml:space="preserve"> - количество решений, выданных предписаний, а также иных ненормативных правовых актов, принятых в предыдущих отчётных периодах по результатам рассмотрения жалоб, проведения контрольных (надзорных) мероприятий, которые отменены частично или полностью </w:t>
      </w:r>
      <w:r w:rsidRPr="00F82785">
        <w:rPr>
          <w:rFonts w:eastAsia="Times New Roman" w:cs="Times New Roman"/>
          <w:kern w:val="0"/>
          <w:szCs w:val="24"/>
          <w:lang w:eastAsia="ru-RU"/>
        </w:rPr>
        <w:lastRenderedPageBreak/>
        <w:t>на основании судебных актов, вступивших в законную силу в отчётном году;</w:t>
      </w:r>
    </w:p>
    <w:p w:rsidR="00371F25" w:rsidRPr="00F82785" w:rsidRDefault="00371F25" w:rsidP="00371F25">
      <w:pPr>
        <w:widowControl w:val="0"/>
        <w:autoSpaceDE w:val="0"/>
        <w:autoSpaceDN w:val="0"/>
        <w:adjustRightInd w:val="0"/>
        <w:spacing w:line="276" w:lineRule="auto"/>
        <w:ind w:firstLine="540"/>
        <w:jc w:val="both"/>
        <w:rPr>
          <w:rFonts w:eastAsia="Times New Roman" w:cs="Times New Roman"/>
          <w:kern w:val="0"/>
          <w:szCs w:val="24"/>
          <w:lang w:eastAsia="ru-RU"/>
        </w:rPr>
      </w:pPr>
      <w:proofErr w:type="spellStart"/>
      <w:r w:rsidRPr="00F82785">
        <w:rPr>
          <w:rFonts w:eastAsia="Times New Roman" w:cs="Times New Roman"/>
          <w:kern w:val="0"/>
          <w:szCs w:val="24"/>
          <w:lang w:eastAsia="ru-RU"/>
        </w:rPr>
        <w:t>К</w:t>
      </w:r>
      <w:r w:rsidRPr="00F82785">
        <w:rPr>
          <w:rFonts w:eastAsia="Times New Roman" w:cs="Times New Roman"/>
          <w:kern w:val="0"/>
          <w:szCs w:val="24"/>
          <w:vertAlign w:val="subscript"/>
          <w:lang w:eastAsia="ru-RU"/>
        </w:rPr>
        <w:t>общ</w:t>
      </w:r>
      <w:proofErr w:type="spellEnd"/>
      <w:r w:rsidRPr="00F82785">
        <w:rPr>
          <w:rFonts w:eastAsia="Times New Roman" w:cs="Times New Roman"/>
          <w:kern w:val="0"/>
          <w:szCs w:val="24"/>
          <w:lang w:eastAsia="ru-RU"/>
        </w:rPr>
        <w:t xml:space="preserve"> - общее количество решений, выданных предписаний, а также иных ненормативных правовых актов, принятых в предыдущих отчётных периодах.</w:t>
      </w:r>
    </w:p>
    <w:p w:rsidR="00371F25" w:rsidRPr="00F82785" w:rsidRDefault="00371F25" w:rsidP="00371F25">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86. Анализ ключевых показателей осуществляется в докладе о виде контроля, подготавливаемом по итогам календарного года.</w:t>
      </w:r>
    </w:p>
    <w:p w:rsidR="00371F25" w:rsidRPr="00F82785" w:rsidRDefault="00371F25" w:rsidP="00371F25">
      <w:pPr>
        <w:spacing w:line="276" w:lineRule="auto"/>
        <w:jc w:val="center"/>
        <w:rPr>
          <w:rFonts w:eastAsia="Calibri" w:cs="Times New Roman"/>
          <w:b/>
          <w:kern w:val="0"/>
          <w:szCs w:val="24"/>
          <w:lang w:eastAsia="ru-RU"/>
        </w:rPr>
      </w:pPr>
    </w:p>
    <w:p w:rsidR="00371F25" w:rsidRDefault="00371F25" w:rsidP="00371F25">
      <w:pPr>
        <w:spacing w:line="276" w:lineRule="auto"/>
        <w:jc w:val="center"/>
        <w:rPr>
          <w:rFonts w:eastAsia="Calibri" w:cs="Times New Roman"/>
          <w:b/>
          <w:kern w:val="0"/>
          <w:szCs w:val="24"/>
          <w:lang w:eastAsia="ru-RU"/>
        </w:rPr>
      </w:pPr>
    </w:p>
    <w:p w:rsidR="00371F25" w:rsidRDefault="00371F25" w:rsidP="00371F25">
      <w:pPr>
        <w:spacing w:line="276" w:lineRule="auto"/>
        <w:jc w:val="center"/>
        <w:rPr>
          <w:rFonts w:eastAsia="Calibri" w:cs="Times New Roman"/>
          <w:b/>
          <w:kern w:val="0"/>
          <w:szCs w:val="24"/>
          <w:lang w:eastAsia="ru-RU"/>
        </w:rPr>
      </w:pPr>
    </w:p>
    <w:p w:rsidR="00991401" w:rsidRDefault="00991401" w:rsidP="00371F25">
      <w:pPr>
        <w:jc w:val="both"/>
      </w:pPr>
    </w:p>
    <w:sectPr w:rsidR="00991401" w:rsidSect="00371F25">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
    <w:altName w:val="Calibr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D6FCD"/>
    <w:multiLevelType w:val="hybridMultilevel"/>
    <w:tmpl w:val="B07AADC4"/>
    <w:lvl w:ilvl="0" w:tplc="7190075C">
      <w:start w:val="1"/>
      <w:numFmt w:val="decimal"/>
      <w:lvlText w:val="%1."/>
      <w:lvlJc w:val="left"/>
      <w:pPr>
        <w:ind w:left="1065" w:hanging="525"/>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1F25"/>
    <w:rsid w:val="00371F25"/>
    <w:rsid w:val="005D0FAB"/>
    <w:rsid w:val="00991401"/>
    <w:rsid w:val="009C1B87"/>
    <w:rsid w:val="00C479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F"/>
        <w:kern w:val="3"/>
        <w:sz w:val="24"/>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F25"/>
    <w:pPr>
      <w:ind w:left="720"/>
      <w:contextualSpacing/>
    </w:pPr>
  </w:style>
  <w:style w:type="paragraph" w:styleId="a4">
    <w:name w:val="Balloon Text"/>
    <w:basedOn w:val="a"/>
    <w:link w:val="a5"/>
    <w:uiPriority w:val="99"/>
    <w:semiHidden/>
    <w:unhideWhenUsed/>
    <w:rsid w:val="005D0FAB"/>
    <w:rPr>
      <w:rFonts w:ascii="Tahoma" w:hAnsi="Tahoma" w:cs="Tahoma"/>
      <w:sz w:val="16"/>
      <w:szCs w:val="16"/>
    </w:rPr>
  </w:style>
  <w:style w:type="character" w:customStyle="1" w:styleId="a5">
    <w:name w:val="Текст выноски Знак"/>
    <w:basedOn w:val="a0"/>
    <w:link w:val="a4"/>
    <w:uiPriority w:val="99"/>
    <w:semiHidden/>
    <w:rsid w:val="005D0F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55;&#1086;&#1083;&#1086;&#1078;&#1077;&#1085;&#1080;&#1077;%20&#1086;%20&#1076;&#1086;&#1088;&#1086;&#1078;&#1085;&#1086;&#1084;%20&#1082;&#1086;&#1085;&#1090;&#1088;&#1086;&#1083;&#1077;%20(1).rtf"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08.06.2021&amp;dst=10033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lavsk.gov39.ru"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Downloads\&#1055;&#1086;&#1083;&#1086;&#1078;&#1077;&#1085;&#1080;&#1077;%20&#1086;%20&#1076;&#1086;&#1088;&#1086;&#1078;&#1085;&#1086;&#1084;%20&#1082;&#1086;&#1085;&#1090;&#1088;&#1086;&#1083;&#1077;%20(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9372</Words>
  <Characters>53427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"Славский муниципальный район"</Company>
  <LinksUpToDate>false</LinksUpToDate>
  <CharactersWithSpaces>62674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ilyushenko</cp:lastModifiedBy>
  <cp:revision>2</cp:revision>
  <dcterms:created xsi:type="dcterms:W3CDTF">2021-09-20T06:41:00Z</dcterms:created>
  <dcterms:modified xsi:type="dcterms:W3CDTF">2021-09-20T06:41:00Z</dcterms:modified>
</cp:coreProperties>
</file>