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0C6" w:rsidRDefault="00F610C6" w:rsidP="00F610C6">
      <w:pPr>
        <w:spacing w:line="276" w:lineRule="auto"/>
        <w:jc w:val="center"/>
        <w:rPr>
          <w:rFonts w:eastAsia="Calibri" w:cs="Times New Roman"/>
          <w:b/>
          <w:kern w:val="0"/>
          <w:szCs w:val="24"/>
          <w:lang w:eastAsia="ru-RU"/>
        </w:rPr>
      </w:pPr>
    </w:p>
    <w:p w:rsidR="00F610C6" w:rsidRPr="00F82785" w:rsidRDefault="00F610C6" w:rsidP="00F610C6">
      <w:pPr>
        <w:spacing w:line="276" w:lineRule="auto"/>
        <w:jc w:val="center"/>
        <w:rPr>
          <w:rFonts w:eastAsia="Calibri" w:cs="Times New Roman"/>
          <w:b/>
          <w:kern w:val="0"/>
          <w:szCs w:val="24"/>
          <w:lang w:eastAsia="ru-RU"/>
        </w:rPr>
      </w:pPr>
    </w:p>
    <w:p w:rsidR="00F610C6" w:rsidRDefault="00F610C6" w:rsidP="00F610C6">
      <w:pPr>
        <w:ind w:right="62"/>
        <w:jc w:val="both"/>
        <w:rPr>
          <w:rFonts w:eastAsia="Calibri" w:cs="Times New Roman"/>
          <w:kern w:val="0"/>
          <w:szCs w:val="24"/>
        </w:rPr>
      </w:pPr>
    </w:p>
    <w:p w:rsidR="00F610C6" w:rsidRPr="001428DC" w:rsidRDefault="00F610C6" w:rsidP="00F610C6">
      <w:pPr>
        <w:jc w:val="center"/>
        <w:rPr>
          <w:rFonts w:eastAsia="Times New Roman" w:cs="Times New Roman"/>
          <w:b/>
          <w:kern w:val="0"/>
          <w:szCs w:val="24"/>
          <w:lang w:eastAsia="ru-RU"/>
        </w:rPr>
      </w:pPr>
      <w:r w:rsidRPr="001428DC">
        <w:rPr>
          <w:rFonts w:eastAsia="Times New Roman" w:cs="Times New Roman"/>
          <w:b/>
          <w:kern w:val="0"/>
          <w:szCs w:val="24"/>
          <w:lang w:eastAsia="ru-RU"/>
        </w:rPr>
        <w:t>РОССИЙСКАЯ ФЕДЕРАЦИЯ</w:t>
      </w:r>
    </w:p>
    <w:p w:rsidR="00F610C6" w:rsidRPr="001428DC" w:rsidRDefault="00F610C6" w:rsidP="00F610C6">
      <w:pPr>
        <w:jc w:val="center"/>
        <w:rPr>
          <w:rFonts w:eastAsia="Times New Roman" w:cs="Times New Roman"/>
          <w:b/>
          <w:kern w:val="0"/>
          <w:szCs w:val="20"/>
          <w:lang w:eastAsia="ru-RU"/>
        </w:rPr>
      </w:pPr>
      <w:r w:rsidRPr="001428DC">
        <w:rPr>
          <w:rFonts w:eastAsia="Times New Roman" w:cs="Times New Roman"/>
          <w:b/>
          <w:kern w:val="0"/>
          <w:szCs w:val="20"/>
          <w:lang w:eastAsia="ru-RU"/>
        </w:rPr>
        <w:t>КАЛИНИНГРАДСКАЯ ОБЛАСТЬ</w:t>
      </w:r>
    </w:p>
    <w:p w:rsidR="00F610C6" w:rsidRPr="001428DC" w:rsidRDefault="00F610C6" w:rsidP="00F610C6">
      <w:pPr>
        <w:jc w:val="center"/>
        <w:rPr>
          <w:rFonts w:eastAsia="Times New Roman" w:cs="Times New Roman"/>
          <w:b/>
          <w:kern w:val="0"/>
          <w:szCs w:val="20"/>
          <w:lang w:eastAsia="ru-RU"/>
        </w:rPr>
      </w:pPr>
      <w:r w:rsidRPr="001428DC">
        <w:rPr>
          <w:rFonts w:eastAsia="Times New Roman" w:cs="Times New Roman"/>
          <w:b/>
          <w:kern w:val="0"/>
          <w:szCs w:val="20"/>
          <w:lang w:eastAsia="ru-RU"/>
        </w:rPr>
        <w:t>МУНИЦИПАЛЬНОЕ ОБРАЗОВАНИЕ</w:t>
      </w:r>
      <w:r w:rsidRPr="001428DC">
        <w:rPr>
          <w:rFonts w:eastAsia="Times New Roman" w:cs="Times New Roman"/>
          <w:b/>
          <w:kern w:val="0"/>
          <w:szCs w:val="20"/>
          <w:lang w:eastAsia="ru-RU"/>
        </w:rPr>
        <w:br/>
        <w:t>«СЛАВСКИЙ ГОРОДСКОЙ ОКРУГ»</w:t>
      </w:r>
    </w:p>
    <w:p w:rsidR="00F610C6" w:rsidRPr="001428DC" w:rsidRDefault="00F610C6" w:rsidP="00F610C6">
      <w:pPr>
        <w:jc w:val="center"/>
        <w:rPr>
          <w:rFonts w:eastAsia="Times New Roman" w:cs="Times New Roman"/>
          <w:b/>
          <w:kern w:val="0"/>
          <w:szCs w:val="20"/>
          <w:lang w:eastAsia="ru-RU"/>
        </w:rPr>
      </w:pPr>
      <w:r w:rsidRPr="001428DC">
        <w:rPr>
          <w:rFonts w:eastAsia="Times New Roman" w:cs="Times New Roman"/>
          <w:b/>
          <w:kern w:val="0"/>
          <w:szCs w:val="20"/>
          <w:lang w:eastAsia="ru-RU"/>
        </w:rPr>
        <w:t>ОКРУЖНОЙ СОВЕТ ДЕПУТАТОВ</w:t>
      </w:r>
    </w:p>
    <w:p w:rsidR="00F610C6" w:rsidRPr="001428DC" w:rsidRDefault="00F610C6" w:rsidP="00F610C6">
      <w:pPr>
        <w:jc w:val="center"/>
        <w:rPr>
          <w:rFonts w:eastAsia="Times New Roman" w:cs="Times New Roman"/>
          <w:b/>
          <w:kern w:val="0"/>
          <w:szCs w:val="20"/>
          <w:lang w:eastAsia="ru-RU"/>
        </w:rPr>
      </w:pPr>
      <w:r w:rsidRPr="001428DC">
        <w:rPr>
          <w:rFonts w:eastAsia="Times New Roman" w:cs="Times New Roman"/>
          <w:b/>
          <w:kern w:val="0"/>
          <w:szCs w:val="20"/>
          <w:lang w:eastAsia="ru-RU"/>
        </w:rPr>
        <w:t>(6 созыв)</w:t>
      </w:r>
    </w:p>
    <w:p w:rsidR="00F610C6" w:rsidRPr="001428DC" w:rsidRDefault="00F610C6" w:rsidP="00F610C6">
      <w:pPr>
        <w:jc w:val="center"/>
        <w:rPr>
          <w:rFonts w:eastAsia="Times New Roman" w:cs="Times New Roman"/>
          <w:b/>
          <w:kern w:val="0"/>
          <w:szCs w:val="20"/>
          <w:lang w:eastAsia="ru-RU"/>
        </w:rPr>
      </w:pPr>
    </w:p>
    <w:p w:rsidR="00F610C6" w:rsidRPr="001428DC" w:rsidRDefault="00F610C6" w:rsidP="00F610C6">
      <w:pPr>
        <w:jc w:val="center"/>
        <w:rPr>
          <w:rFonts w:eastAsia="Times New Roman" w:cs="Times New Roman"/>
          <w:kern w:val="0"/>
          <w:szCs w:val="20"/>
          <w:lang w:eastAsia="ru-RU"/>
        </w:rPr>
      </w:pPr>
    </w:p>
    <w:p w:rsidR="00F610C6" w:rsidRPr="001428DC" w:rsidRDefault="00F610C6" w:rsidP="00F610C6">
      <w:pPr>
        <w:jc w:val="left"/>
        <w:rPr>
          <w:rFonts w:eastAsia="Times New Roman" w:cs="Times New Roman"/>
          <w:b/>
          <w:kern w:val="0"/>
          <w:szCs w:val="20"/>
          <w:lang w:eastAsia="ru-RU"/>
        </w:rPr>
      </w:pPr>
      <w:r w:rsidRPr="001428DC">
        <w:rPr>
          <w:rFonts w:eastAsia="Times New Roman" w:cs="Times New Roman"/>
          <w:b/>
          <w:kern w:val="0"/>
          <w:szCs w:val="20"/>
          <w:lang w:eastAsia="ru-RU"/>
        </w:rPr>
        <w:t>18 августа 2021 г.                                                                                                                     г.</w:t>
      </w:r>
      <w:r>
        <w:rPr>
          <w:rFonts w:eastAsia="Times New Roman" w:cs="Times New Roman"/>
          <w:b/>
          <w:kern w:val="0"/>
          <w:szCs w:val="20"/>
          <w:lang w:eastAsia="ru-RU"/>
        </w:rPr>
        <w:t xml:space="preserve"> </w:t>
      </w:r>
      <w:r w:rsidRPr="001428DC">
        <w:rPr>
          <w:rFonts w:eastAsia="Times New Roman" w:cs="Times New Roman"/>
          <w:b/>
          <w:kern w:val="0"/>
          <w:szCs w:val="20"/>
          <w:lang w:eastAsia="ru-RU"/>
        </w:rPr>
        <w:t>Славск</w:t>
      </w:r>
    </w:p>
    <w:p w:rsidR="00F610C6" w:rsidRPr="001428DC" w:rsidRDefault="00F610C6" w:rsidP="00F610C6">
      <w:pPr>
        <w:jc w:val="left"/>
        <w:rPr>
          <w:rFonts w:eastAsia="Times New Roman" w:cs="Times New Roman"/>
          <w:kern w:val="0"/>
          <w:szCs w:val="20"/>
          <w:lang w:eastAsia="ru-RU"/>
        </w:rPr>
      </w:pPr>
    </w:p>
    <w:p w:rsidR="00F610C6" w:rsidRPr="001428DC" w:rsidRDefault="00F610C6" w:rsidP="00F610C6">
      <w:pPr>
        <w:keepNext/>
        <w:jc w:val="center"/>
        <w:outlineLvl w:val="1"/>
        <w:rPr>
          <w:rFonts w:eastAsia="Times New Roman" w:cs="Times New Roman"/>
          <w:b/>
          <w:kern w:val="0"/>
          <w:szCs w:val="20"/>
          <w:lang w:eastAsia="ru-RU"/>
        </w:rPr>
      </w:pPr>
      <w:r w:rsidRPr="001428DC">
        <w:rPr>
          <w:rFonts w:eastAsia="Times New Roman" w:cs="Times New Roman"/>
          <w:b/>
          <w:kern w:val="0"/>
          <w:szCs w:val="20"/>
          <w:lang w:eastAsia="ru-RU"/>
        </w:rPr>
        <w:t>РЕШЕНИЕ</w:t>
      </w:r>
    </w:p>
    <w:p w:rsidR="00F610C6" w:rsidRPr="001428DC" w:rsidRDefault="00F610C6" w:rsidP="00F610C6">
      <w:pPr>
        <w:jc w:val="center"/>
        <w:rPr>
          <w:rFonts w:eastAsia="Times New Roman" w:cs="Times New Roman"/>
          <w:b/>
          <w:kern w:val="0"/>
          <w:szCs w:val="20"/>
          <w:lang w:eastAsia="ru-RU"/>
        </w:rPr>
      </w:pPr>
      <w:r w:rsidRPr="001428DC">
        <w:rPr>
          <w:rFonts w:eastAsia="Times New Roman" w:cs="Times New Roman"/>
          <w:b/>
          <w:kern w:val="0"/>
          <w:szCs w:val="20"/>
          <w:lang w:eastAsia="ru-RU"/>
        </w:rPr>
        <w:t xml:space="preserve">№ </w:t>
      </w:r>
      <w:r>
        <w:rPr>
          <w:rFonts w:eastAsia="Times New Roman" w:cs="Times New Roman"/>
          <w:b/>
          <w:kern w:val="0"/>
          <w:szCs w:val="20"/>
          <w:lang w:eastAsia="ru-RU"/>
        </w:rPr>
        <w:t>47</w:t>
      </w:r>
    </w:p>
    <w:p w:rsidR="00F610C6" w:rsidRPr="001428DC" w:rsidRDefault="00F610C6" w:rsidP="00F610C6">
      <w:pPr>
        <w:jc w:val="center"/>
        <w:rPr>
          <w:rFonts w:eastAsia="Times New Roman" w:cs="Times New Roman"/>
          <w:b/>
          <w:kern w:val="0"/>
          <w:szCs w:val="20"/>
          <w:lang w:eastAsia="ru-RU"/>
        </w:rPr>
      </w:pPr>
    </w:p>
    <w:p w:rsidR="00F610C6" w:rsidRPr="00F82785" w:rsidRDefault="00F610C6" w:rsidP="00F610C6">
      <w:pPr>
        <w:widowControl w:val="0"/>
        <w:suppressAutoHyphens/>
        <w:overflowPunct w:val="0"/>
        <w:autoSpaceDE w:val="0"/>
        <w:autoSpaceDN w:val="0"/>
        <w:adjustRightInd w:val="0"/>
        <w:jc w:val="center"/>
        <w:rPr>
          <w:rFonts w:eastAsia="Times New Roman" w:cs="Times New Roman"/>
          <w:bCs/>
          <w:kern w:val="2"/>
          <w:szCs w:val="24"/>
          <w:lang w:eastAsia="ru-RU"/>
        </w:rPr>
      </w:pPr>
    </w:p>
    <w:p w:rsidR="00F610C6" w:rsidRPr="00F82785" w:rsidRDefault="00F610C6" w:rsidP="00F610C6">
      <w:pPr>
        <w:widowControl w:val="0"/>
        <w:suppressAutoHyphens/>
        <w:overflowPunct w:val="0"/>
        <w:autoSpaceDE w:val="0"/>
        <w:autoSpaceDN w:val="0"/>
        <w:adjustRightInd w:val="0"/>
        <w:jc w:val="center"/>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ind w:firstLine="567"/>
        <w:jc w:val="center"/>
        <w:rPr>
          <w:rFonts w:eastAsia="Times New Roman" w:cs="Times New Roman"/>
          <w:b/>
          <w:bCs/>
          <w:kern w:val="2"/>
          <w:szCs w:val="24"/>
          <w:lang w:eastAsia="ru-RU"/>
        </w:rPr>
      </w:pPr>
      <w:r w:rsidRPr="00F82785">
        <w:rPr>
          <w:rFonts w:eastAsia="Times New Roman" w:cs="Times New Roman"/>
          <w:b/>
          <w:bCs/>
          <w:kern w:val="2"/>
          <w:szCs w:val="24"/>
          <w:lang w:eastAsia="ru-RU"/>
        </w:rPr>
        <w:t>Об утверждении Положения по исполнению муниципальной функции «Осуществление муниципального земельного контроля на территории муниципального образования «Славский городской округ»</w:t>
      </w:r>
    </w:p>
    <w:p w:rsidR="00F610C6" w:rsidRPr="00F82785" w:rsidRDefault="00F610C6" w:rsidP="00F610C6">
      <w:pPr>
        <w:widowControl w:val="0"/>
        <w:suppressAutoHyphens/>
        <w:overflowPunct w:val="0"/>
        <w:autoSpaceDE w:val="0"/>
        <w:autoSpaceDN w:val="0"/>
        <w:adjustRightInd w:val="0"/>
        <w:ind w:firstLine="567"/>
        <w:jc w:val="left"/>
        <w:rPr>
          <w:rFonts w:eastAsia="Times New Roman" w:cs="Times New Roman"/>
          <w:b/>
          <w:bCs/>
          <w:kern w:val="2"/>
          <w:szCs w:val="24"/>
          <w:lang w:eastAsia="ru-RU"/>
        </w:rPr>
      </w:pPr>
    </w:p>
    <w:p w:rsidR="00F610C6" w:rsidRPr="00F82785" w:rsidRDefault="00F610C6" w:rsidP="00F610C6">
      <w:pPr>
        <w:widowControl w:val="0"/>
        <w:suppressAutoHyphens/>
        <w:overflowPunct w:val="0"/>
        <w:autoSpaceDE w:val="0"/>
        <w:autoSpaceDN w:val="0"/>
        <w:adjustRightInd w:val="0"/>
        <w:ind w:firstLine="567"/>
        <w:jc w:val="both"/>
        <w:rPr>
          <w:rFonts w:eastAsia="Times New Roman" w:cs="Times New Roman"/>
          <w:spacing w:val="1"/>
          <w:kern w:val="2"/>
          <w:szCs w:val="24"/>
          <w:lang w:eastAsia="ru-RU"/>
        </w:rPr>
      </w:pPr>
      <w:r w:rsidRPr="00F82785">
        <w:rPr>
          <w:rFonts w:eastAsia="Times New Roman" w:cs="Times New Roman"/>
          <w:bCs/>
          <w:kern w:val="2"/>
          <w:szCs w:val="24"/>
          <w:lang w:eastAsia="ru-RU"/>
        </w:rPr>
        <w:t>Руководствуясь ст. 72 Земельного кодекса РФ от 25 октября 2001 года № 136-ФЗ,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на основании Устава муниципального образования «Славский городской округ», окружной Совет депутатов</w:t>
      </w:r>
      <w:r>
        <w:rPr>
          <w:rFonts w:eastAsia="Times New Roman" w:cs="Times New Roman"/>
          <w:bCs/>
          <w:kern w:val="2"/>
          <w:szCs w:val="24"/>
          <w:lang w:eastAsia="ru-RU"/>
        </w:rPr>
        <w:t xml:space="preserve"> муниципального образования «Славский городской округ»</w:t>
      </w:r>
    </w:p>
    <w:p w:rsidR="00F610C6" w:rsidRPr="00F82785" w:rsidRDefault="00F610C6" w:rsidP="00F610C6">
      <w:pPr>
        <w:widowControl w:val="0"/>
        <w:suppressAutoHyphens/>
        <w:overflowPunct w:val="0"/>
        <w:autoSpaceDE w:val="0"/>
        <w:autoSpaceDN w:val="0"/>
        <w:adjustRightInd w:val="0"/>
        <w:ind w:firstLine="567"/>
        <w:jc w:val="both"/>
        <w:rPr>
          <w:rFonts w:eastAsia="Times New Roman" w:cs="Times New Roman"/>
          <w:color w:val="000000"/>
          <w:spacing w:val="1"/>
          <w:kern w:val="2"/>
          <w:szCs w:val="24"/>
          <w:lang w:eastAsia="ru-RU"/>
        </w:rPr>
      </w:pPr>
    </w:p>
    <w:p w:rsidR="00F610C6" w:rsidRPr="00F82785" w:rsidRDefault="00F610C6" w:rsidP="00F610C6">
      <w:pPr>
        <w:widowControl w:val="0"/>
        <w:suppressAutoHyphens/>
        <w:overflowPunct w:val="0"/>
        <w:autoSpaceDE w:val="0"/>
        <w:autoSpaceDN w:val="0"/>
        <w:adjustRightInd w:val="0"/>
        <w:ind w:firstLine="567"/>
        <w:jc w:val="center"/>
        <w:rPr>
          <w:rFonts w:eastAsia="Times New Roman" w:cs="Times New Roman"/>
          <w:color w:val="000000"/>
          <w:spacing w:val="1"/>
          <w:kern w:val="2"/>
          <w:szCs w:val="24"/>
          <w:lang w:eastAsia="ru-RU"/>
        </w:rPr>
      </w:pPr>
      <w:r w:rsidRPr="00F82785">
        <w:rPr>
          <w:rFonts w:eastAsia="Times New Roman" w:cs="Times New Roman"/>
          <w:b/>
          <w:bCs/>
          <w:color w:val="000000"/>
          <w:spacing w:val="1"/>
          <w:kern w:val="2"/>
          <w:szCs w:val="24"/>
          <w:lang w:eastAsia="ru-RU"/>
        </w:rPr>
        <w:t>РЕШИЛ:</w:t>
      </w:r>
    </w:p>
    <w:p w:rsidR="00F610C6" w:rsidRPr="00F82785" w:rsidRDefault="00F610C6" w:rsidP="00F610C6">
      <w:pPr>
        <w:widowControl w:val="0"/>
        <w:suppressAutoHyphens/>
        <w:overflowPunct w:val="0"/>
        <w:autoSpaceDE w:val="0"/>
        <w:autoSpaceDN w:val="0"/>
        <w:adjustRightInd w:val="0"/>
        <w:jc w:val="both"/>
        <w:rPr>
          <w:rFonts w:eastAsia="Times New Roman" w:cs="Times New Roman"/>
          <w:color w:val="000000"/>
          <w:spacing w:val="1"/>
          <w:kern w:val="2"/>
          <w:szCs w:val="24"/>
          <w:lang w:eastAsia="ru-RU"/>
        </w:rPr>
      </w:pPr>
    </w:p>
    <w:p w:rsidR="00F610C6" w:rsidRDefault="00F610C6" w:rsidP="00F610C6">
      <w:pPr>
        <w:widowControl w:val="0"/>
        <w:numPr>
          <w:ilvl w:val="0"/>
          <w:numId w:val="1"/>
        </w:numPr>
        <w:suppressAutoHyphens/>
        <w:overflowPunct w:val="0"/>
        <w:autoSpaceDE w:val="0"/>
        <w:autoSpaceDN w:val="0"/>
        <w:adjustRightInd w:val="0"/>
        <w:ind w:left="851" w:hanging="425"/>
        <w:jc w:val="both"/>
        <w:rPr>
          <w:rFonts w:eastAsia="Times New Roman" w:cs="Times New Roman"/>
          <w:bCs/>
          <w:color w:val="000000"/>
          <w:spacing w:val="1"/>
          <w:kern w:val="2"/>
          <w:szCs w:val="24"/>
          <w:lang w:eastAsia="ru-RU"/>
        </w:rPr>
      </w:pPr>
      <w:r w:rsidRPr="00F82785">
        <w:rPr>
          <w:rFonts w:eastAsia="Times New Roman" w:cs="Times New Roman"/>
          <w:bCs/>
          <w:color w:val="000000"/>
          <w:spacing w:val="1"/>
          <w:kern w:val="2"/>
          <w:szCs w:val="24"/>
          <w:lang w:eastAsia="ru-RU"/>
        </w:rPr>
        <w:t>Утвердить Положение по исполнению муниципальной функции «Осуществление муниципального земельного контроля на территории муниципального образования «Славский городской округ» согласно приложению.</w:t>
      </w:r>
    </w:p>
    <w:p w:rsidR="00F610C6" w:rsidRPr="00F82785" w:rsidRDefault="00F610C6" w:rsidP="00F610C6">
      <w:pPr>
        <w:widowControl w:val="0"/>
        <w:suppressAutoHyphens/>
        <w:overflowPunct w:val="0"/>
        <w:autoSpaceDE w:val="0"/>
        <w:autoSpaceDN w:val="0"/>
        <w:adjustRightInd w:val="0"/>
        <w:ind w:left="851"/>
        <w:jc w:val="both"/>
        <w:rPr>
          <w:rFonts w:eastAsia="Times New Roman" w:cs="Times New Roman"/>
          <w:bCs/>
          <w:color w:val="000000"/>
          <w:spacing w:val="1"/>
          <w:kern w:val="2"/>
          <w:szCs w:val="24"/>
          <w:lang w:eastAsia="ru-RU"/>
        </w:rPr>
      </w:pPr>
    </w:p>
    <w:p w:rsidR="00F610C6" w:rsidRDefault="00F610C6" w:rsidP="00F610C6">
      <w:pPr>
        <w:widowControl w:val="0"/>
        <w:numPr>
          <w:ilvl w:val="0"/>
          <w:numId w:val="1"/>
        </w:numPr>
        <w:suppressAutoHyphens/>
        <w:overflowPunct w:val="0"/>
        <w:autoSpaceDE w:val="0"/>
        <w:autoSpaceDN w:val="0"/>
        <w:adjustRightInd w:val="0"/>
        <w:ind w:left="851" w:hanging="311"/>
        <w:jc w:val="both"/>
        <w:rPr>
          <w:rFonts w:eastAsia="Times New Roman" w:cs="Times New Roman"/>
          <w:bCs/>
          <w:color w:val="000000"/>
          <w:spacing w:val="1"/>
          <w:kern w:val="2"/>
          <w:szCs w:val="24"/>
          <w:lang w:eastAsia="ru-RU"/>
        </w:rPr>
      </w:pPr>
      <w:r w:rsidRPr="00F82785">
        <w:rPr>
          <w:rFonts w:eastAsia="Times New Roman" w:cs="Times New Roman"/>
          <w:bCs/>
          <w:color w:val="000000"/>
          <w:spacing w:val="1"/>
          <w:kern w:val="2"/>
          <w:szCs w:val="24"/>
          <w:lang w:eastAsia="ru-RU"/>
        </w:rPr>
        <w:t>Опубликовать настоящее решение в газете «Славски</w:t>
      </w:r>
      <w:r w:rsidR="00B935C0">
        <w:rPr>
          <w:rFonts w:eastAsia="Times New Roman" w:cs="Times New Roman"/>
          <w:bCs/>
          <w:color w:val="000000"/>
          <w:spacing w:val="1"/>
          <w:kern w:val="2"/>
          <w:szCs w:val="24"/>
          <w:lang w:eastAsia="ru-RU"/>
        </w:rPr>
        <w:t>е</w:t>
      </w:r>
      <w:r w:rsidRPr="00F82785">
        <w:rPr>
          <w:rFonts w:eastAsia="Times New Roman" w:cs="Times New Roman"/>
          <w:bCs/>
          <w:color w:val="000000"/>
          <w:spacing w:val="1"/>
          <w:kern w:val="2"/>
          <w:szCs w:val="24"/>
          <w:lang w:eastAsia="ru-RU"/>
        </w:rPr>
        <w:t xml:space="preserve"> </w:t>
      </w:r>
      <w:bookmarkStart w:id="0" w:name="_GoBack"/>
      <w:bookmarkEnd w:id="0"/>
      <w:r w:rsidRPr="00F82785">
        <w:rPr>
          <w:rFonts w:eastAsia="Times New Roman" w:cs="Times New Roman"/>
          <w:bCs/>
          <w:color w:val="000000"/>
          <w:spacing w:val="1"/>
          <w:kern w:val="2"/>
          <w:szCs w:val="24"/>
          <w:lang w:eastAsia="ru-RU"/>
        </w:rPr>
        <w:t xml:space="preserve">НОВОСТИ» и разместить на официальном сайте администрации </w:t>
      </w:r>
      <w:r>
        <w:rPr>
          <w:rFonts w:eastAsia="Times New Roman" w:cs="Times New Roman"/>
          <w:bCs/>
          <w:color w:val="000000"/>
          <w:spacing w:val="1"/>
          <w:kern w:val="2"/>
          <w:szCs w:val="24"/>
          <w:lang w:eastAsia="ru-RU"/>
        </w:rPr>
        <w:t>муниципального образования</w:t>
      </w:r>
      <w:r w:rsidRPr="00F82785">
        <w:rPr>
          <w:rFonts w:eastAsia="Times New Roman" w:cs="Times New Roman"/>
          <w:bCs/>
          <w:color w:val="000000"/>
          <w:spacing w:val="1"/>
          <w:kern w:val="2"/>
          <w:szCs w:val="24"/>
          <w:lang w:eastAsia="ru-RU"/>
        </w:rPr>
        <w:t xml:space="preserve"> «Славский городской округ».</w:t>
      </w:r>
    </w:p>
    <w:p w:rsidR="00F610C6" w:rsidRDefault="00F610C6" w:rsidP="00F610C6">
      <w:pPr>
        <w:pStyle w:val="a3"/>
        <w:rPr>
          <w:rFonts w:eastAsia="Times New Roman" w:cs="Times New Roman"/>
          <w:bCs/>
          <w:color w:val="000000"/>
          <w:spacing w:val="1"/>
          <w:kern w:val="2"/>
          <w:szCs w:val="24"/>
          <w:lang w:eastAsia="ru-RU"/>
        </w:rPr>
      </w:pPr>
    </w:p>
    <w:p w:rsidR="00F610C6" w:rsidRPr="00F82785" w:rsidRDefault="00F610C6" w:rsidP="00F610C6">
      <w:pPr>
        <w:widowControl w:val="0"/>
        <w:numPr>
          <w:ilvl w:val="0"/>
          <w:numId w:val="1"/>
        </w:numPr>
        <w:suppressAutoHyphens/>
        <w:overflowPunct w:val="0"/>
        <w:autoSpaceDE w:val="0"/>
        <w:autoSpaceDN w:val="0"/>
        <w:adjustRightInd w:val="0"/>
        <w:ind w:left="851" w:hanging="311"/>
        <w:jc w:val="both"/>
        <w:rPr>
          <w:rFonts w:eastAsia="Times New Roman" w:cs="Times New Roman"/>
          <w:kern w:val="2"/>
          <w:szCs w:val="24"/>
          <w:lang w:eastAsia="ru-RU"/>
        </w:rPr>
      </w:pPr>
      <w:r w:rsidRPr="00F82785">
        <w:rPr>
          <w:rFonts w:eastAsia="Times New Roman" w:cs="Times New Roman"/>
          <w:kern w:val="2"/>
          <w:szCs w:val="24"/>
          <w:lang w:eastAsia="ru-RU"/>
        </w:rPr>
        <w:t xml:space="preserve">Настоящее решение вступает в силу со дня его </w:t>
      </w:r>
      <w:hyperlink r:id="rId5" w:history="1">
        <w:r w:rsidRPr="00F82785">
          <w:rPr>
            <w:rFonts w:eastAsia="Times New Roman" w:cs="Times New Roman"/>
            <w:kern w:val="2"/>
            <w:szCs w:val="24"/>
            <w:lang w:eastAsia="ru-RU"/>
          </w:rPr>
          <w:t>официального опубликования</w:t>
        </w:r>
      </w:hyperlink>
      <w:r w:rsidRPr="00F82785">
        <w:rPr>
          <w:rFonts w:eastAsia="Times New Roman" w:cs="Times New Roman"/>
          <w:kern w:val="2"/>
          <w:szCs w:val="24"/>
          <w:lang w:eastAsia="ru-RU"/>
        </w:rPr>
        <w:t>.</w:t>
      </w:r>
    </w:p>
    <w:p w:rsidR="00F610C6" w:rsidRPr="00F82785" w:rsidRDefault="00F610C6" w:rsidP="00F610C6">
      <w:pPr>
        <w:widowControl w:val="0"/>
        <w:suppressAutoHyphens/>
        <w:overflowPunct w:val="0"/>
        <w:autoSpaceDE w:val="0"/>
        <w:autoSpaceDN w:val="0"/>
        <w:adjustRightInd w:val="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jc w:val="left"/>
        <w:rPr>
          <w:rFonts w:eastAsia="Times New Roman" w:cs="Times New Roman"/>
          <w:color w:val="000000"/>
          <w:kern w:val="2"/>
          <w:szCs w:val="24"/>
          <w:lang w:eastAsia="ru-RU"/>
        </w:rPr>
      </w:pPr>
      <w:r w:rsidRPr="00F82785">
        <w:rPr>
          <w:rFonts w:eastAsia="Calibri" w:cs="Times New Roman"/>
          <w:kern w:val="0"/>
          <w:szCs w:val="24"/>
          <w:lang w:eastAsia="ru-RU"/>
        </w:rPr>
        <w:t xml:space="preserve">Глава МО «Славский городской </w:t>
      </w:r>
      <w:proofErr w:type="gramStart"/>
      <w:r w:rsidRPr="00F82785">
        <w:rPr>
          <w:rFonts w:eastAsia="Calibri" w:cs="Times New Roman"/>
          <w:kern w:val="0"/>
          <w:szCs w:val="24"/>
          <w:lang w:eastAsia="ru-RU"/>
        </w:rPr>
        <w:t xml:space="preserve">округ»   </w:t>
      </w:r>
      <w:proofErr w:type="gramEnd"/>
      <w:r w:rsidRPr="00F82785">
        <w:rPr>
          <w:rFonts w:eastAsia="Calibri" w:cs="Times New Roman"/>
          <w:kern w:val="0"/>
          <w:szCs w:val="24"/>
          <w:lang w:eastAsia="ru-RU"/>
        </w:rPr>
        <w:t xml:space="preserve">                                                    </w:t>
      </w:r>
      <w:r>
        <w:rPr>
          <w:rFonts w:eastAsia="Calibri" w:cs="Times New Roman"/>
          <w:kern w:val="0"/>
          <w:szCs w:val="24"/>
          <w:lang w:eastAsia="ru-RU"/>
        </w:rPr>
        <w:t xml:space="preserve">     </w:t>
      </w:r>
      <w:r w:rsidRPr="00F82785">
        <w:rPr>
          <w:rFonts w:eastAsia="Calibri" w:cs="Times New Roman"/>
          <w:kern w:val="0"/>
          <w:szCs w:val="24"/>
          <w:lang w:eastAsia="ru-RU"/>
        </w:rPr>
        <w:t xml:space="preserve">               Е.А. Матвеева</w:t>
      </w:r>
    </w:p>
    <w:p w:rsidR="00F610C6" w:rsidRPr="00F82785" w:rsidRDefault="00F610C6" w:rsidP="00F610C6">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r w:rsidRPr="00F82785">
        <w:rPr>
          <w:rFonts w:eastAsia="Times New Roman" w:cs="Times New Roman"/>
          <w:color w:val="000000"/>
          <w:kern w:val="2"/>
          <w:szCs w:val="24"/>
          <w:lang w:eastAsia="ru-RU"/>
        </w:rPr>
        <w:t xml:space="preserve">     </w:t>
      </w:r>
    </w:p>
    <w:p w:rsidR="00F610C6" w:rsidRPr="00F82785" w:rsidRDefault="00F610C6" w:rsidP="00F610C6">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F610C6" w:rsidRPr="00F82785" w:rsidRDefault="00F610C6" w:rsidP="00F610C6">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F610C6" w:rsidRPr="00F82785" w:rsidRDefault="00F610C6" w:rsidP="00F610C6">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F610C6" w:rsidRPr="00F82785" w:rsidRDefault="00F610C6" w:rsidP="00F610C6">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F610C6" w:rsidRPr="00F82785" w:rsidRDefault="00F610C6" w:rsidP="00F610C6">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F610C6" w:rsidRDefault="00F610C6" w:rsidP="00F610C6">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F610C6" w:rsidRDefault="00F610C6" w:rsidP="00F610C6">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F610C6" w:rsidRDefault="00F610C6" w:rsidP="00F610C6">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F610C6" w:rsidRPr="00F82785" w:rsidRDefault="00F610C6" w:rsidP="00F610C6">
      <w:pPr>
        <w:widowControl w:val="0"/>
        <w:suppressAutoHyphens/>
        <w:overflowPunct w:val="0"/>
        <w:autoSpaceDE w:val="0"/>
        <w:autoSpaceDN w:val="0"/>
        <w:adjustRightInd w:val="0"/>
        <w:ind w:left="4962" w:firstLine="708"/>
        <w:rPr>
          <w:rFonts w:eastAsia="Times New Roman" w:cs="Times New Roman"/>
          <w:color w:val="000000"/>
          <w:kern w:val="2"/>
          <w:szCs w:val="24"/>
          <w:lang w:eastAsia="ru-RU"/>
        </w:rPr>
      </w:pPr>
      <w:r w:rsidRPr="00F82785">
        <w:rPr>
          <w:rFonts w:eastAsia="Times New Roman" w:cs="Times New Roman"/>
          <w:color w:val="000000"/>
          <w:kern w:val="2"/>
          <w:szCs w:val="24"/>
          <w:lang w:eastAsia="ru-RU"/>
        </w:rPr>
        <w:lastRenderedPageBreak/>
        <w:t>Приложение к</w:t>
      </w:r>
    </w:p>
    <w:p w:rsidR="00F610C6" w:rsidRPr="00F82785" w:rsidRDefault="00F610C6" w:rsidP="00F610C6">
      <w:pPr>
        <w:widowControl w:val="0"/>
        <w:suppressAutoHyphens/>
        <w:overflowPunct w:val="0"/>
        <w:autoSpaceDE w:val="0"/>
        <w:autoSpaceDN w:val="0"/>
        <w:adjustRightInd w:val="0"/>
        <w:ind w:left="4956" w:firstLine="708"/>
        <w:rPr>
          <w:rFonts w:eastAsia="Times New Roman" w:cs="Times New Roman"/>
          <w:color w:val="000000"/>
          <w:kern w:val="2"/>
          <w:szCs w:val="24"/>
          <w:lang w:eastAsia="ru-RU"/>
        </w:rPr>
      </w:pPr>
      <w:r w:rsidRPr="00F82785">
        <w:rPr>
          <w:rFonts w:eastAsia="Times New Roman" w:cs="Times New Roman"/>
          <w:color w:val="000000"/>
          <w:kern w:val="2"/>
          <w:szCs w:val="24"/>
          <w:lang w:eastAsia="ru-RU"/>
        </w:rPr>
        <w:t>решению окружного Совета депутатов</w:t>
      </w:r>
    </w:p>
    <w:p w:rsidR="00F610C6" w:rsidRPr="00F82785" w:rsidRDefault="00F610C6" w:rsidP="00F610C6">
      <w:pPr>
        <w:widowControl w:val="0"/>
        <w:suppressAutoHyphens/>
        <w:overflowPunct w:val="0"/>
        <w:autoSpaceDE w:val="0"/>
        <w:autoSpaceDN w:val="0"/>
        <w:adjustRightInd w:val="0"/>
        <w:ind w:left="5103"/>
        <w:rPr>
          <w:rFonts w:eastAsia="Times New Roman" w:cs="Times New Roman"/>
          <w:color w:val="000000"/>
          <w:kern w:val="2"/>
          <w:szCs w:val="24"/>
          <w:lang w:eastAsia="ru-RU"/>
        </w:rPr>
      </w:pPr>
      <w:r w:rsidRPr="00F82785">
        <w:rPr>
          <w:rFonts w:eastAsia="Times New Roman" w:cs="Times New Roman"/>
          <w:color w:val="000000"/>
          <w:kern w:val="2"/>
          <w:szCs w:val="24"/>
          <w:lang w:eastAsia="ru-RU"/>
        </w:rPr>
        <w:t>МО «Славский городской округ»</w:t>
      </w:r>
    </w:p>
    <w:p w:rsidR="00F610C6" w:rsidRPr="00F82785" w:rsidRDefault="00F610C6" w:rsidP="00F610C6">
      <w:pPr>
        <w:widowControl w:val="0"/>
        <w:suppressAutoHyphens/>
        <w:overflowPunct w:val="0"/>
        <w:autoSpaceDE w:val="0"/>
        <w:autoSpaceDN w:val="0"/>
        <w:adjustRightInd w:val="0"/>
        <w:ind w:left="5103"/>
        <w:rPr>
          <w:rFonts w:eastAsia="Times New Roman" w:cs="Times New Roman"/>
          <w:kern w:val="2"/>
          <w:szCs w:val="24"/>
          <w:lang w:eastAsia="ru-RU"/>
        </w:rPr>
      </w:pPr>
      <w:r w:rsidRPr="00F82785">
        <w:rPr>
          <w:rFonts w:eastAsia="Times New Roman" w:cs="Times New Roman"/>
          <w:color w:val="000000"/>
          <w:kern w:val="2"/>
          <w:szCs w:val="24"/>
          <w:lang w:eastAsia="ru-RU"/>
        </w:rPr>
        <w:t xml:space="preserve">от </w:t>
      </w:r>
      <w:r>
        <w:rPr>
          <w:rFonts w:eastAsia="Times New Roman" w:cs="Times New Roman"/>
          <w:color w:val="000000"/>
          <w:kern w:val="2"/>
          <w:szCs w:val="24"/>
          <w:lang w:eastAsia="ru-RU"/>
        </w:rPr>
        <w:t xml:space="preserve">18 августа </w:t>
      </w:r>
      <w:r w:rsidRPr="00F82785">
        <w:rPr>
          <w:rFonts w:eastAsia="Times New Roman" w:cs="Times New Roman"/>
          <w:color w:val="000000"/>
          <w:kern w:val="2"/>
          <w:szCs w:val="24"/>
          <w:lang w:eastAsia="ru-RU"/>
        </w:rPr>
        <w:t>2021г. №</w:t>
      </w:r>
      <w:r>
        <w:rPr>
          <w:rFonts w:eastAsia="Times New Roman" w:cs="Times New Roman"/>
          <w:color w:val="000000"/>
          <w:kern w:val="2"/>
          <w:szCs w:val="24"/>
          <w:lang w:eastAsia="ru-RU"/>
        </w:rPr>
        <w:t>47</w:t>
      </w:r>
    </w:p>
    <w:p w:rsidR="00F610C6" w:rsidRPr="00F82785" w:rsidRDefault="00F610C6" w:rsidP="00F610C6">
      <w:pPr>
        <w:widowControl w:val="0"/>
        <w:suppressAutoHyphens/>
        <w:overflowPunct w:val="0"/>
        <w:autoSpaceDE w:val="0"/>
        <w:autoSpaceDN w:val="0"/>
        <w:adjustRightInd w:val="0"/>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before="108" w:after="108"/>
        <w:jc w:val="center"/>
        <w:rPr>
          <w:rFonts w:eastAsia="Times New Roman" w:cs="Times New Roman"/>
          <w:b/>
          <w:bCs/>
          <w:kern w:val="2"/>
          <w:szCs w:val="24"/>
          <w:lang w:eastAsia="ru-RU"/>
        </w:rPr>
      </w:pPr>
      <w:r w:rsidRPr="00F82785">
        <w:rPr>
          <w:rFonts w:eastAsia="Times New Roman" w:cs="Times New Roman"/>
          <w:b/>
          <w:color w:val="000000"/>
          <w:kern w:val="2"/>
          <w:szCs w:val="24"/>
          <w:lang w:eastAsia="ru-RU"/>
        </w:rPr>
        <w:t>ПОЛОЖЕНИЕ</w:t>
      </w:r>
      <w:r w:rsidRPr="00F82785">
        <w:rPr>
          <w:rFonts w:eastAsia="Times New Roman" w:cs="Times New Roman"/>
          <w:b/>
          <w:color w:val="000000"/>
          <w:kern w:val="2"/>
          <w:szCs w:val="24"/>
          <w:lang w:eastAsia="ru-RU"/>
        </w:rPr>
        <w:br/>
      </w:r>
      <w:r w:rsidRPr="00F82785">
        <w:rPr>
          <w:rFonts w:eastAsia="Times New Roman" w:cs="Times New Roman"/>
          <w:b/>
          <w:bCs/>
          <w:kern w:val="2"/>
          <w:szCs w:val="24"/>
          <w:lang w:eastAsia="ru-RU"/>
        </w:rPr>
        <w:t>по исполнению муниципальной функции «Осуществление муниципального земельного контроля на территории муниципального образования «Славский городской округ»</w:t>
      </w:r>
    </w:p>
    <w:p w:rsidR="00F610C6" w:rsidRPr="00F82785" w:rsidRDefault="00F610C6" w:rsidP="00F610C6">
      <w:pPr>
        <w:widowControl w:val="0"/>
        <w:suppressAutoHyphens/>
        <w:overflowPunct w:val="0"/>
        <w:autoSpaceDE w:val="0"/>
        <w:autoSpaceDN w:val="0"/>
        <w:adjustRightInd w:val="0"/>
        <w:spacing w:before="108" w:after="108"/>
        <w:jc w:val="center"/>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before="108" w:after="108"/>
        <w:jc w:val="center"/>
        <w:rPr>
          <w:rFonts w:eastAsia="Times New Roman" w:cs="Times New Roman"/>
          <w:kern w:val="2"/>
          <w:szCs w:val="24"/>
          <w:lang w:eastAsia="ru-RU"/>
        </w:rPr>
      </w:pPr>
      <w:r w:rsidRPr="00F82785">
        <w:rPr>
          <w:rFonts w:eastAsia="Times New Roman" w:cs="Times New Roman"/>
          <w:b/>
          <w:color w:val="000000"/>
          <w:kern w:val="2"/>
          <w:szCs w:val="24"/>
          <w:lang w:eastAsia="ru-RU"/>
        </w:rPr>
        <w:t>Глава 1. ОБЩИЕ ПОЛОЖЕНИЯ</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1. Положение по исполнению муниципальной функции «Осуществление муниципального земельного контроля на территории муниципального образования «Славский городской округ</w:t>
      </w:r>
      <w:r w:rsidRPr="00F82785">
        <w:rPr>
          <w:rFonts w:eastAsia="Times New Roman" w:cs="Times New Roman"/>
          <w:b/>
          <w:bCs/>
          <w:kern w:val="2"/>
          <w:szCs w:val="24"/>
          <w:lang w:eastAsia="ru-RU"/>
        </w:rPr>
        <w:t>»</w:t>
      </w:r>
      <w:r w:rsidRPr="00F82785">
        <w:rPr>
          <w:rFonts w:eastAsia="Times New Roman" w:cs="Times New Roman"/>
          <w:kern w:val="2"/>
          <w:szCs w:val="24"/>
          <w:lang w:eastAsia="ru-RU"/>
        </w:rPr>
        <w:t xml:space="preserve"> (далее - Положение) разработано в соответствии с Конституцией Российской Федерации, Земельным Кодексом Российской Федерации, Федеральным законом от 25 октября 2001 года №137-ФЗ «О введении в действие Земельного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610C6" w:rsidRPr="00F82785" w:rsidRDefault="00F610C6" w:rsidP="00F610C6">
      <w:pPr>
        <w:widowControl w:val="0"/>
        <w:suppressAutoHyphens/>
        <w:overflowPunct w:val="0"/>
        <w:autoSpaceDE w:val="0"/>
        <w:autoSpaceDN w:val="0"/>
        <w:adjustRightInd w:val="0"/>
        <w:spacing w:line="276" w:lineRule="auto"/>
        <w:ind w:firstLine="709"/>
        <w:jc w:val="both"/>
        <w:rPr>
          <w:rFonts w:eastAsia="Times New Roman" w:cs="Times New Roman"/>
          <w:kern w:val="2"/>
          <w:szCs w:val="24"/>
          <w:lang w:eastAsia="ru-RU"/>
        </w:rPr>
      </w:pPr>
      <w:r w:rsidRPr="00F82785">
        <w:rPr>
          <w:rFonts w:eastAsia="Times New Roman" w:cs="Times New Roman"/>
          <w:kern w:val="2"/>
          <w:szCs w:val="24"/>
          <w:lang w:eastAsia="ru-RU"/>
        </w:rPr>
        <w:t>2. Муниципальный земельный контроль представляет собой  деятельность контрольного (надзорного) органа, направленную  на  предупреждение, выявление и пресечение нарушений обязательных требований законодательства Российской Федерации, законодательства Калининградской области, за нарушение которых законодательством Российской Федерации, законодательством Калининградской области предусмотрена административная и иная ответственность (далее - требования законодательства), юридическими лицами, индивидуальными предпринимателями, гражданами в отношении объектов земельных отношений, осуществляемую в пределах полномочий контрольного (надзорного) органа посредством профилактики нарушений требований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устранению их последствий и (или) восстановлению правового положения, существовавшего до возникновения таких нарушений.</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3. Муниципальный земельный контроль 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муниципального образования «Славский городской округ» Калининградской области (далее - Администрация).</w:t>
      </w:r>
    </w:p>
    <w:p w:rsidR="00F610C6" w:rsidRPr="00F82785" w:rsidRDefault="00F610C6" w:rsidP="00F610C6">
      <w:pPr>
        <w:widowControl w:val="0"/>
        <w:suppressAutoHyphens/>
        <w:overflowPunct w:val="0"/>
        <w:autoSpaceDE w:val="0"/>
        <w:autoSpaceDN w:val="0"/>
        <w:adjustRightInd w:val="0"/>
        <w:spacing w:line="276" w:lineRule="auto"/>
        <w:ind w:firstLine="708"/>
        <w:jc w:val="both"/>
        <w:rPr>
          <w:rFonts w:eastAsia="Times New Roman" w:cs="Times New Roman"/>
          <w:kern w:val="2"/>
          <w:szCs w:val="24"/>
          <w:lang w:eastAsia="ru-RU"/>
        </w:rPr>
      </w:pPr>
      <w:r w:rsidRPr="00F82785">
        <w:rPr>
          <w:rFonts w:eastAsia="Times New Roman" w:cs="Times New Roman"/>
          <w:kern w:val="2"/>
          <w:szCs w:val="24"/>
          <w:lang w:eastAsia="ru-RU"/>
        </w:rPr>
        <w:t xml:space="preserve">4. Муниципальный земельный контроль осуществляется Администрацией (далее – контрольный (надзорный) орган) в отношении расположенных в границах МО «Славский  городской округ»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w:t>
      </w:r>
      <w:r w:rsidRPr="00F82785">
        <w:rPr>
          <w:rFonts w:eastAsia="Times New Roman" w:cs="Times New Roman"/>
          <w:kern w:val="2"/>
          <w:szCs w:val="24"/>
          <w:lang w:eastAsia="ru-RU"/>
        </w:rPr>
        <w:lastRenderedPageBreak/>
        <w:t xml:space="preserve">приоритетным по отношению к проведению контрольных мероприятий (далее также - проверка). </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5.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6. 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7. Контрольный (надзорный) орган при осуществлении муниципального земельного контроля взаимодействуют с органами государственного земельного надзора.</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соответствии с Земельным кодексом Российской Федерации порядок взаимодействия органов государственного земельного надзора с органом муниципального земельного контроля устанавливается Правительством Российской Федерации.</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8. Контрольный (надзорный) орган в пределах своей компетенции осуществляет муниципальный земельный контроль за:</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3) соблюдением порядка передачи права пользования землёй, исключающего самовольную уступку права пользования землёй, а также самовольную мену земельными участками;</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4) недопущением ненадлежащего использования земельного участка;</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6) предоставлением достоверных сведений о состоянии земель;</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8) соблюдением обязанностей по рекультивации земель при разработке месторождений полезных ископаемых, включая общераспространённые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9) своевременным и качественным выполнением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10) выполнением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11) соблюдением требований о наличии и сохранности межевых знаков границ земельных участков;</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12) соблюдением предписаний по вопросам соблюдения требований земельного законодательства и устранения нарушений в области земельных отношений;</w:t>
      </w: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13) выполнением иных требований законодательства.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9. Перечень должностных лиц контрольного (надзорного) органа, уполномоченных на осуществление Муниципального земельного контроля, утверждается распоряжением контрольного (надзорного) органа (далее - должностные лица).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10. Должностные лица, осуществляющие Муниципальный земельный контроль при проведении контрольного (надзорного) мероприятия в пределах своих полномочий и в </w:t>
      </w:r>
      <w:proofErr w:type="spellStart"/>
      <w:r w:rsidRPr="00F82785">
        <w:rPr>
          <w:rFonts w:eastAsia="Times New Roman" w:cs="Times New Roman"/>
          <w:kern w:val="2"/>
          <w:szCs w:val="24"/>
          <w:lang w:eastAsia="ru-RU"/>
        </w:rPr>
        <w:t>объеме</w:t>
      </w:r>
      <w:proofErr w:type="spellEnd"/>
      <w:r w:rsidRPr="00F82785">
        <w:rPr>
          <w:rFonts w:eastAsia="Times New Roman" w:cs="Times New Roman"/>
          <w:kern w:val="2"/>
          <w:szCs w:val="24"/>
          <w:lang w:eastAsia="ru-RU"/>
        </w:rPr>
        <w:t xml:space="preserve">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выдавать контролируемым лицам предписания об устранении выявленных правонарушений с указанием сроков их устранения;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составлять протоколы по административным правонарушениям, ответственность за совершение которых предусмотрена частью 1 статьи 19.4, статьёй 19.4.1, частью 1 ст. 19.5, статьёй 19.7 Кодекса Российской Федерации об административных правонарушениях;</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видеосъёмку кроме объектов и документов, отнесённых к государственной или иной охраняемой законом тайне;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для принятия решения о проведении контрольных (надзорных) мероприятий;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 совершать иные действия, предусмотренные законодательством.</w:t>
      </w:r>
    </w:p>
    <w:p w:rsidR="00F610C6" w:rsidRPr="00F82785" w:rsidRDefault="00F610C6" w:rsidP="00F610C6">
      <w:pPr>
        <w:widowControl w:val="0"/>
        <w:tabs>
          <w:tab w:val="left" w:pos="709"/>
        </w:tabs>
        <w:suppressAutoHyphens/>
        <w:overflowPunct w:val="0"/>
        <w:autoSpaceDE w:val="0"/>
        <w:autoSpaceDN w:val="0"/>
        <w:adjustRightInd w:val="0"/>
        <w:contextualSpacing/>
        <w:jc w:val="both"/>
        <w:rPr>
          <w:rFonts w:eastAsia="Calibri" w:cs="Times New Roman"/>
          <w:color w:val="000000"/>
          <w:kern w:val="2"/>
          <w:szCs w:val="24"/>
        </w:rPr>
      </w:pPr>
      <w:r w:rsidRPr="00F82785">
        <w:rPr>
          <w:rFonts w:eastAsia="Calibri" w:cs="Times New Roman"/>
          <w:color w:val="000000"/>
          <w:kern w:val="2"/>
          <w:szCs w:val="24"/>
        </w:rPr>
        <w:tab/>
        <w:t xml:space="preserve">11. Должностные лица, осуществляющие муниципальный земельный </w:t>
      </w:r>
      <w:r w:rsidRPr="00F82785">
        <w:rPr>
          <w:rFonts w:eastAsia="Calibri" w:cs="Times New Roman"/>
          <w:kern w:val="2"/>
          <w:szCs w:val="24"/>
        </w:rPr>
        <w:t xml:space="preserve">контроль </w:t>
      </w:r>
      <w:r w:rsidRPr="00F82785">
        <w:rPr>
          <w:rFonts w:eastAsia="Calibri" w:cs="Times New Roman"/>
          <w:color w:val="000000"/>
          <w:kern w:val="2"/>
          <w:szCs w:val="24"/>
        </w:rPr>
        <w:t xml:space="preserve">при проведении контрольного (надзорного) мероприятия обязаны: </w:t>
      </w:r>
    </w:p>
    <w:p w:rsidR="00F610C6" w:rsidRPr="00F82785" w:rsidRDefault="00F610C6" w:rsidP="00F610C6">
      <w:pPr>
        <w:widowControl w:val="0"/>
        <w:tabs>
          <w:tab w:val="left" w:pos="709"/>
        </w:tabs>
        <w:suppressAutoHyphens/>
        <w:overflowPunct w:val="0"/>
        <w:autoSpaceDE w:val="0"/>
        <w:autoSpaceDN w:val="0"/>
        <w:adjustRightInd w:val="0"/>
        <w:contextualSpacing/>
        <w:jc w:val="both"/>
        <w:rPr>
          <w:rFonts w:eastAsia="Calibri" w:cs="Times New Roman"/>
          <w:color w:val="000000"/>
          <w:kern w:val="2"/>
          <w:szCs w:val="24"/>
        </w:rPr>
      </w:pPr>
      <w:r w:rsidRPr="00F82785">
        <w:rPr>
          <w:rFonts w:eastAsia="Calibri" w:cs="Times New Roman"/>
          <w:color w:val="000000"/>
          <w:kern w:val="2"/>
          <w:szCs w:val="24"/>
        </w:rPr>
        <w:tab/>
        <w:t>1) соблюдать законодательство Российской Федерации, права и законные интересы контролируемых лиц;</w:t>
      </w:r>
    </w:p>
    <w:p w:rsidR="00F610C6" w:rsidRPr="00F82785" w:rsidRDefault="00F610C6" w:rsidP="00F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F82785">
        <w:rPr>
          <w:rFonts w:eastAsia="Times New Roman" w:cs="Times New Roman"/>
          <w:color w:val="000000"/>
          <w:kern w:val="0"/>
          <w:szCs w:val="24"/>
          <w:lang w:eastAsia="ru-RU"/>
        </w:rPr>
        <w:lastRenderedPageBreak/>
        <w:t>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610C6" w:rsidRPr="00F82785" w:rsidRDefault="00F610C6" w:rsidP="00F610C6">
      <w:pPr>
        <w:widowControl w:val="0"/>
        <w:tabs>
          <w:tab w:val="left" w:pos="1134"/>
        </w:tabs>
        <w:suppressAutoHyphens/>
        <w:overflowPunct w:val="0"/>
        <w:autoSpaceDE w:val="0"/>
        <w:autoSpaceDN w:val="0"/>
        <w:adjustRightInd w:val="0"/>
        <w:ind w:firstLine="709"/>
        <w:contextualSpacing/>
        <w:jc w:val="both"/>
        <w:rPr>
          <w:rFonts w:eastAsia="Calibri" w:cs="Times New Roman"/>
          <w:color w:val="000000"/>
          <w:kern w:val="2"/>
          <w:szCs w:val="24"/>
        </w:rPr>
      </w:pPr>
      <w:r w:rsidRPr="00F82785">
        <w:rPr>
          <w:rFonts w:eastAsia="Calibri" w:cs="Times New Roman"/>
          <w:color w:val="000000"/>
          <w:kern w:val="2"/>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610C6" w:rsidRPr="00F82785" w:rsidRDefault="00F610C6" w:rsidP="00F610C6">
      <w:pPr>
        <w:widowControl w:val="0"/>
        <w:tabs>
          <w:tab w:val="left" w:pos="1134"/>
        </w:tabs>
        <w:suppressAutoHyphens/>
        <w:overflowPunct w:val="0"/>
        <w:autoSpaceDE w:val="0"/>
        <w:autoSpaceDN w:val="0"/>
        <w:adjustRightInd w:val="0"/>
        <w:ind w:firstLine="851"/>
        <w:contextualSpacing/>
        <w:jc w:val="both"/>
        <w:rPr>
          <w:rFonts w:eastAsia="Calibri" w:cs="Times New Roman"/>
          <w:color w:val="000000"/>
          <w:kern w:val="2"/>
          <w:szCs w:val="24"/>
        </w:rPr>
      </w:pPr>
      <w:r w:rsidRPr="00F82785">
        <w:rPr>
          <w:rFonts w:eastAsia="Calibri" w:cs="Times New Roman"/>
          <w:color w:val="000000"/>
          <w:kern w:val="2"/>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610C6" w:rsidRPr="00F82785" w:rsidRDefault="00F610C6" w:rsidP="00F610C6">
      <w:pPr>
        <w:widowControl w:val="0"/>
        <w:tabs>
          <w:tab w:val="left" w:pos="1134"/>
        </w:tabs>
        <w:suppressAutoHyphens/>
        <w:overflowPunct w:val="0"/>
        <w:autoSpaceDE w:val="0"/>
        <w:autoSpaceDN w:val="0"/>
        <w:adjustRightInd w:val="0"/>
        <w:ind w:firstLine="851"/>
        <w:contextualSpacing/>
        <w:jc w:val="both"/>
        <w:rPr>
          <w:rFonts w:eastAsia="Calibri" w:cs="Times New Roman"/>
          <w:color w:val="000000"/>
          <w:kern w:val="2"/>
          <w:szCs w:val="24"/>
        </w:rPr>
      </w:pPr>
      <w:r w:rsidRPr="00F82785">
        <w:rPr>
          <w:rFonts w:eastAsia="Calibri" w:cs="Times New Roman"/>
          <w:color w:val="000000"/>
          <w:kern w:val="2"/>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F610C6" w:rsidRPr="00F82785" w:rsidRDefault="00F610C6" w:rsidP="00F610C6">
      <w:pPr>
        <w:widowControl w:val="0"/>
        <w:tabs>
          <w:tab w:val="left" w:pos="1134"/>
        </w:tabs>
        <w:suppressAutoHyphens/>
        <w:overflowPunct w:val="0"/>
        <w:autoSpaceDE w:val="0"/>
        <w:autoSpaceDN w:val="0"/>
        <w:adjustRightInd w:val="0"/>
        <w:ind w:firstLine="851"/>
        <w:contextualSpacing/>
        <w:jc w:val="both"/>
        <w:rPr>
          <w:rFonts w:eastAsia="Calibri" w:cs="Times New Roman"/>
          <w:color w:val="000000"/>
          <w:kern w:val="2"/>
          <w:szCs w:val="24"/>
        </w:rPr>
      </w:pPr>
      <w:r w:rsidRPr="00F82785">
        <w:rPr>
          <w:rFonts w:eastAsia="Calibri" w:cs="Times New Roman"/>
          <w:color w:val="000000"/>
          <w:kern w:val="2"/>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F610C6" w:rsidRPr="00F82785" w:rsidRDefault="00F610C6" w:rsidP="00F610C6">
      <w:pPr>
        <w:widowControl w:val="0"/>
        <w:tabs>
          <w:tab w:val="left" w:pos="1134"/>
        </w:tabs>
        <w:suppressAutoHyphens/>
        <w:overflowPunct w:val="0"/>
        <w:autoSpaceDE w:val="0"/>
        <w:autoSpaceDN w:val="0"/>
        <w:adjustRightInd w:val="0"/>
        <w:ind w:firstLine="851"/>
        <w:contextualSpacing/>
        <w:jc w:val="both"/>
        <w:rPr>
          <w:rFonts w:eastAsia="Calibri" w:cs="Times New Roman"/>
          <w:color w:val="000000"/>
          <w:kern w:val="2"/>
          <w:szCs w:val="24"/>
        </w:rPr>
      </w:pPr>
      <w:r w:rsidRPr="00F82785">
        <w:rPr>
          <w:rFonts w:eastAsia="Calibri" w:cs="Times New Roman"/>
          <w:color w:val="000000"/>
          <w:kern w:val="2"/>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610C6" w:rsidRPr="00F82785" w:rsidRDefault="00F610C6" w:rsidP="00F610C6">
      <w:pPr>
        <w:widowControl w:val="0"/>
        <w:tabs>
          <w:tab w:val="left" w:pos="1134"/>
        </w:tabs>
        <w:suppressAutoHyphens/>
        <w:overflowPunct w:val="0"/>
        <w:autoSpaceDE w:val="0"/>
        <w:autoSpaceDN w:val="0"/>
        <w:adjustRightInd w:val="0"/>
        <w:ind w:firstLine="851"/>
        <w:contextualSpacing/>
        <w:jc w:val="both"/>
        <w:rPr>
          <w:rFonts w:eastAsia="Calibri" w:cs="Times New Roman"/>
          <w:color w:val="000000"/>
          <w:kern w:val="2"/>
          <w:szCs w:val="24"/>
        </w:rPr>
      </w:pPr>
      <w:r w:rsidRPr="00F82785">
        <w:rPr>
          <w:rFonts w:eastAsia="Calibri" w:cs="Times New Roman"/>
          <w:color w:val="000000"/>
          <w:kern w:val="2"/>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610C6" w:rsidRPr="00F82785" w:rsidRDefault="00F610C6" w:rsidP="00F610C6">
      <w:pPr>
        <w:widowControl w:val="0"/>
        <w:tabs>
          <w:tab w:val="left" w:pos="1134"/>
        </w:tabs>
        <w:suppressAutoHyphens/>
        <w:overflowPunct w:val="0"/>
        <w:autoSpaceDE w:val="0"/>
        <w:autoSpaceDN w:val="0"/>
        <w:adjustRightInd w:val="0"/>
        <w:ind w:firstLine="851"/>
        <w:contextualSpacing/>
        <w:jc w:val="both"/>
        <w:rPr>
          <w:rFonts w:eastAsia="Calibri" w:cs="Times New Roman"/>
          <w:color w:val="000000"/>
          <w:kern w:val="2"/>
          <w:szCs w:val="24"/>
        </w:rPr>
      </w:pPr>
      <w:r w:rsidRPr="00F82785">
        <w:rPr>
          <w:rFonts w:eastAsia="Calibri" w:cs="Times New Roman"/>
          <w:color w:val="000000"/>
          <w:kern w:val="2"/>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610C6" w:rsidRPr="00F82785" w:rsidRDefault="00F610C6" w:rsidP="00F610C6">
      <w:pPr>
        <w:widowControl w:val="0"/>
        <w:tabs>
          <w:tab w:val="left" w:pos="1134"/>
        </w:tabs>
        <w:suppressAutoHyphens/>
        <w:overflowPunct w:val="0"/>
        <w:autoSpaceDE w:val="0"/>
        <w:autoSpaceDN w:val="0"/>
        <w:adjustRightInd w:val="0"/>
        <w:ind w:firstLine="851"/>
        <w:contextualSpacing/>
        <w:jc w:val="both"/>
        <w:rPr>
          <w:rFonts w:eastAsia="Calibri" w:cs="Times New Roman"/>
          <w:color w:val="000000"/>
          <w:kern w:val="2"/>
          <w:szCs w:val="24"/>
        </w:rPr>
      </w:pPr>
      <w:r w:rsidRPr="00F82785">
        <w:rPr>
          <w:rFonts w:eastAsia="Calibri" w:cs="Times New Roman"/>
          <w:color w:val="000000"/>
          <w:kern w:val="2"/>
          <w:szCs w:val="24"/>
        </w:rPr>
        <w:t>10) доказывать обоснованность своих действий при их обжаловании в порядке, установленном законодательством Российской Федерации;</w:t>
      </w:r>
    </w:p>
    <w:p w:rsidR="00F610C6" w:rsidRPr="00F82785" w:rsidRDefault="00F610C6" w:rsidP="00F610C6">
      <w:pPr>
        <w:widowControl w:val="0"/>
        <w:tabs>
          <w:tab w:val="left" w:pos="1134"/>
        </w:tabs>
        <w:suppressAutoHyphens/>
        <w:overflowPunct w:val="0"/>
        <w:autoSpaceDE w:val="0"/>
        <w:autoSpaceDN w:val="0"/>
        <w:adjustRightInd w:val="0"/>
        <w:ind w:firstLine="851"/>
        <w:contextualSpacing/>
        <w:jc w:val="both"/>
        <w:rPr>
          <w:rFonts w:eastAsia="Calibri" w:cs="Times New Roman"/>
          <w:color w:val="000000"/>
          <w:kern w:val="2"/>
          <w:szCs w:val="24"/>
        </w:rPr>
      </w:pPr>
      <w:r w:rsidRPr="00F82785">
        <w:rPr>
          <w:rFonts w:eastAsia="Calibri" w:cs="Times New Roman"/>
          <w:color w:val="000000"/>
          <w:kern w:val="2"/>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610C6" w:rsidRPr="00F82785" w:rsidRDefault="00F610C6" w:rsidP="00F610C6">
      <w:pPr>
        <w:widowControl w:val="0"/>
        <w:tabs>
          <w:tab w:val="left" w:pos="1134"/>
        </w:tabs>
        <w:suppressAutoHyphens/>
        <w:overflowPunct w:val="0"/>
        <w:autoSpaceDE w:val="0"/>
        <w:autoSpaceDN w:val="0"/>
        <w:adjustRightInd w:val="0"/>
        <w:ind w:firstLine="851"/>
        <w:contextualSpacing/>
        <w:jc w:val="both"/>
        <w:rPr>
          <w:rFonts w:eastAsia="Calibri" w:cs="Times New Roman"/>
          <w:color w:val="000000"/>
          <w:kern w:val="2"/>
          <w:szCs w:val="24"/>
        </w:rPr>
      </w:pPr>
      <w:r w:rsidRPr="00F82785">
        <w:rPr>
          <w:rFonts w:eastAsia="Calibri" w:cs="Times New Roman"/>
          <w:color w:val="000000"/>
          <w:kern w:val="2"/>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12.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в рамках муниципального земельного контроля), интенсивность и результаты.</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w:t>
      </w:r>
      <w:r w:rsidRPr="00F82785">
        <w:rPr>
          <w:rFonts w:eastAsia="Times New Roman" w:cs="Times New Roman"/>
          <w:kern w:val="2"/>
          <w:szCs w:val="24"/>
          <w:lang w:eastAsia="ru-RU"/>
        </w:rPr>
        <w:lastRenderedPageBreak/>
        <w:t>законом ценностей.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jc w:val="center"/>
        <w:rPr>
          <w:rFonts w:eastAsia="Times New Roman" w:cs="Times New Roman"/>
          <w:b/>
          <w:kern w:val="2"/>
          <w:szCs w:val="24"/>
          <w:lang w:eastAsia="ru-RU"/>
        </w:rPr>
      </w:pPr>
      <w:r w:rsidRPr="00F82785">
        <w:rPr>
          <w:rFonts w:eastAsia="Times New Roman" w:cs="Times New Roman"/>
          <w:b/>
          <w:kern w:val="2"/>
          <w:szCs w:val="24"/>
          <w:lang w:eastAsia="ru-RU"/>
        </w:rPr>
        <w:t>Глава 2. ДОЛЖНОСТНЫЕ ЛИЦА, УПОЛНОМОЧЕННЫЕ ОСУЩЕСТВЛЯТЬ МУНИЦИПАЛЬНЫЙ КОНТРОЛЬ</w:t>
      </w:r>
    </w:p>
    <w:p w:rsidR="00F610C6" w:rsidRPr="00F82785" w:rsidRDefault="00F610C6" w:rsidP="00F610C6">
      <w:pPr>
        <w:widowControl w:val="0"/>
        <w:suppressAutoHyphens/>
        <w:overflowPunct w:val="0"/>
        <w:autoSpaceDE w:val="0"/>
        <w:autoSpaceDN w:val="0"/>
        <w:adjustRightInd w:val="0"/>
        <w:spacing w:line="276" w:lineRule="auto"/>
        <w:ind w:firstLine="540"/>
        <w:jc w:val="center"/>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13. Должностными лицами, уполномоченными осуществлять муниципальный земельный контроль, являются </w:t>
      </w:r>
      <w:r>
        <w:rPr>
          <w:rFonts w:eastAsia="Times New Roman" w:cs="Times New Roman"/>
          <w:kern w:val="2"/>
          <w:szCs w:val="24"/>
          <w:lang w:eastAsia="ru-RU"/>
        </w:rPr>
        <w:t>с</w:t>
      </w:r>
      <w:r w:rsidRPr="00F82785">
        <w:rPr>
          <w:rFonts w:eastAsia="Times New Roman" w:cs="Times New Roman"/>
          <w:kern w:val="2"/>
          <w:szCs w:val="24"/>
          <w:lang w:eastAsia="ru-RU"/>
        </w:rPr>
        <w:t xml:space="preserve">пециалисты администрации муниципального образования «Славский городской округ», осуществляющие в соответствии с распределением должностных обязанностей, муниципальный земельный контроль. </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Общее руководство деятельностью по муниципальному земельному контролю осуществляет должностное лицо, определённое распоряжением Администрации.</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Непосредственное руководство деятельностью по муниципальному земельному контролю осуществляет должностное лицо определённое распоряжение Администрации.</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14. Должностные лица, уполномоченные осуществлять Муниципальный контроль, имеют удостоверение с наименованием должности, соответствующей реестру должностей муниципальной службы в Калининградской области, согласно Закону Калининградской области от 17.06.2016 N 536 (ред. от 25.03.2021) "О муниципальной службе в Калининградской области.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ind w:firstLine="72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540"/>
        <w:jc w:val="center"/>
        <w:rPr>
          <w:rFonts w:eastAsia="Times New Roman" w:cs="Times New Roman"/>
          <w:b/>
          <w:kern w:val="2"/>
          <w:szCs w:val="24"/>
          <w:lang w:eastAsia="ru-RU"/>
        </w:rPr>
      </w:pPr>
      <w:r w:rsidRPr="00F82785">
        <w:rPr>
          <w:rFonts w:eastAsia="Times New Roman" w:cs="Times New Roman"/>
          <w:b/>
          <w:kern w:val="2"/>
          <w:szCs w:val="24"/>
          <w:lang w:eastAsia="ru-RU"/>
        </w:rPr>
        <w:t>Глава 3. ИНФОРМИРОВАНИЕ, КОНСУЛЬТИРОВАНИЕ</w:t>
      </w:r>
    </w:p>
    <w:p w:rsidR="00F610C6" w:rsidRPr="00F82785" w:rsidRDefault="00F610C6" w:rsidP="00F610C6">
      <w:pPr>
        <w:widowControl w:val="0"/>
        <w:suppressAutoHyphens/>
        <w:overflowPunct w:val="0"/>
        <w:autoSpaceDE w:val="0"/>
        <w:autoSpaceDN w:val="0"/>
        <w:adjustRightInd w:val="0"/>
        <w:spacing w:line="276" w:lineRule="auto"/>
        <w:ind w:firstLine="540"/>
        <w:jc w:val="center"/>
        <w:rPr>
          <w:rFonts w:eastAsia="Times New Roman" w:cs="Times New Roman"/>
          <w:b/>
          <w:kern w:val="2"/>
          <w:szCs w:val="24"/>
          <w:lang w:eastAsia="ru-RU"/>
        </w:rPr>
      </w:pPr>
      <w:r w:rsidRPr="00F82785">
        <w:rPr>
          <w:rFonts w:eastAsia="Times New Roman" w:cs="Times New Roman"/>
          <w:b/>
          <w:kern w:val="2"/>
          <w:szCs w:val="24"/>
          <w:lang w:eastAsia="ru-RU"/>
        </w:rPr>
        <w:t xml:space="preserve"> ПО ВОПРОСАМ ОСУЩЕСТВЛЕНИЯ МУНИЦИПАЛЬНОГО КОНТРОЛЯ</w:t>
      </w:r>
    </w:p>
    <w:p w:rsidR="00F610C6" w:rsidRPr="00F82785" w:rsidRDefault="00F610C6" w:rsidP="00F610C6">
      <w:pPr>
        <w:widowControl w:val="0"/>
        <w:suppressAutoHyphens/>
        <w:overflowPunct w:val="0"/>
        <w:autoSpaceDE w:val="0"/>
        <w:autoSpaceDN w:val="0"/>
        <w:adjustRightInd w:val="0"/>
        <w:spacing w:line="276" w:lineRule="auto"/>
        <w:ind w:firstLine="540"/>
        <w:jc w:val="center"/>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15. Информирование, консультирование по вопросам осуществления Администрацией Муниципального контроля проводится непосредственно должностными лицами, уполномоченными осуществлять Муниципальный контроль:</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посредством размещения на официальном сайте Администрации в информационно-телекоммуникационной сети «Интернет»;</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в иных средствах массовой информации, брошюрах, буклетах, руководствах и т.п.;</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3) путём устного консультирования контролируемых лиц и (или) их представителей на личном приёме;</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4) по телефону, электронной почте, письмами с ответами по существу поступивших обращений (заявлений);</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16. По телефону предоставляется следующая информация:</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о графике (режиме) работы Администрации;</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о решении по конкретному обращению (заявлению).</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17. Посредством размещения на официальном сайте Администрации предоставляется </w:t>
      </w:r>
      <w:r w:rsidRPr="00F82785">
        <w:rPr>
          <w:rFonts w:eastAsia="Times New Roman" w:cs="Times New Roman"/>
          <w:kern w:val="2"/>
          <w:szCs w:val="24"/>
          <w:lang w:eastAsia="ru-RU"/>
        </w:rPr>
        <w:lastRenderedPageBreak/>
        <w:t>следующая информация:</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о месте нахождения, контактных телефонах, адресах электронной почты Администрации;</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о нормативных правовых актах по вопросам осуществления Муниципального контроля;</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3) о планах проведения плановых проверок контролируемых лиц;</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4) о результатах проведённых Администрацией контрольных мероприятий;</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5) о порядке досудебного обжалования решений, действий (бездействия) должностных лиц, уполномоченных осуществлять Муниципальный контроль.</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18. Ответственными за обобщение информации о Муниципальном контроле, е</w:t>
      </w:r>
      <w:r>
        <w:rPr>
          <w:rFonts w:eastAsia="Times New Roman" w:cs="Times New Roman"/>
          <w:kern w:val="2"/>
          <w:szCs w:val="24"/>
          <w:lang w:eastAsia="ru-RU"/>
        </w:rPr>
        <w:t>ё</w:t>
      </w:r>
      <w:r w:rsidRPr="00F82785">
        <w:rPr>
          <w:rFonts w:eastAsia="Times New Roman" w:cs="Times New Roman"/>
          <w:kern w:val="2"/>
          <w:szCs w:val="24"/>
          <w:lang w:eastAsia="ru-RU"/>
        </w:rPr>
        <w:t xml:space="preserve"> размещение и своевременную актуализацию в соответствующем тематическом разделе, новостном блоке на официальном сайте Администрации являются должностные лица</w:t>
      </w:r>
      <w:r>
        <w:rPr>
          <w:rFonts w:eastAsia="Times New Roman" w:cs="Times New Roman"/>
          <w:kern w:val="2"/>
          <w:szCs w:val="24"/>
          <w:lang w:eastAsia="ru-RU"/>
        </w:rPr>
        <w:t>,</w:t>
      </w:r>
      <w:r w:rsidRPr="00F82785">
        <w:rPr>
          <w:rFonts w:eastAsia="Times New Roman" w:cs="Times New Roman"/>
          <w:kern w:val="2"/>
          <w:szCs w:val="24"/>
          <w:lang w:eastAsia="ru-RU"/>
        </w:rPr>
        <w:t xml:space="preserve"> определённые распоряжением Администрации. </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19. Информация о местонахождении Администрации (почтовые адреса для направления обращений (заявлений), иных документов, адреса электронной почты и контактные телефоны (факсы):</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1) Администрация </w:t>
      </w:r>
      <w:r>
        <w:rPr>
          <w:rFonts w:eastAsia="Times New Roman" w:cs="Times New Roman"/>
          <w:kern w:val="2"/>
          <w:szCs w:val="24"/>
          <w:lang w:eastAsia="ru-RU"/>
        </w:rPr>
        <w:t>муниципального образования</w:t>
      </w:r>
      <w:r w:rsidRPr="00F82785">
        <w:rPr>
          <w:rFonts w:eastAsia="Times New Roman" w:cs="Times New Roman"/>
          <w:kern w:val="2"/>
          <w:szCs w:val="24"/>
          <w:lang w:eastAsia="ru-RU"/>
        </w:rPr>
        <w:t xml:space="preserve"> «Славский городской округ»:</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238600, Калининградская обл., г. Славск, ул. Калининградская, д. 10;</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тел. (40163) 3-18-06, тел./факс (40163) 3-11-66 Официальный сайт Администрации: https://slavsk.info</w:t>
      </w:r>
    </w:p>
    <w:p w:rsidR="00F610C6" w:rsidRPr="00FF38D1"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Электронные адреса для обращений в Администрацию посредством </w:t>
      </w:r>
      <w:r w:rsidRPr="00F82785">
        <w:rPr>
          <w:rFonts w:eastAsia="Times New Roman" w:cs="Times New Roman"/>
          <w:kern w:val="2"/>
          <w:szCs w:val="24"/>
          <w:lang w:val="en-US" w:eastAsia="ru-RU"/>
        </w:rPr>
        <w:t>e</w:t>
      </w:r>
      <w:r w:rsidRPr="00F82785">
        <w:rPr>
          <w:rFonts w:eastAsia="Times New Roman" w:cs="Times New Roman"/>
          <w:kern w:val="2"/>
          <w:szCs w:val="24"/>
          <w:lang w:eastAsia="ru-RU"/>
        </w:rPr>
        <w:t>-</w:t>
      </w:r>
      <w:r w:rsidRPr="00F82785">
        <w:rPr>
          <w:rFonts w:eastAsia="Times New Roman" w:cs="Times New Roman"/>
          <w:kern w:val="2"/>
          <w:szCs w:val="24"/>
          <w:lang w:val="en-US" w:eastAsia="ru-RU"/>
        </w:rPr>
        <w:t>mail</w:t>
      </w:r>
      <w:r w:rsidRPr="00F82785">
        <w:rPr>
          <w:rFonts w:eastAsia="Times New Roman" w:cs="Times New Roman"/>
          <w:kern w:val="2"/>
          <w:szCs w:val="24"/>
          <w:lang w:eastAsia="ru-RU"/>
        </w:rPr>
        <w:t xml:space="preserve">: </w:t>
      </w:r>
      <w:hyperlink r:id="rId6" w:history="1">
        <w:r w:rsidRPr="00FF38D1">
          <w:rPr>
            <w:rFonts w:eastAsia="Times New Roman" w:cs="Times New Roman"/>
            <w:kern w:val="2"/>
            <w:szCs w:val="24"/>
            <w:lang w:val="en-US" w:eastAsia="ru-RU"/>
          </w:rPr>
          <w:t>admin</w:t>
        </w:r>
        <w:r w:rsidRPr="00FF38D1">
          <w:rPr>
            <w:rFonts w:eastAsia="Times New Roman" w:cs="Times New Roman"/>
            <w:kern w:val="2"/>
            <w:szCs w:val="24"/>
            <w:lang w:eastAsia="ru-RU"/>
          </w:rPr>
          <w:t>@</w:t>
        </w:r>
        <w:r w:rsidRPr="00FF38D1">
          <w:rPr>
            <w:rFonts w:eastAsia="Times New Roman" w:cs="Times New Roman"/>
            <w:kern w:val="2"/>
            <w:szCs w:val="24"/>
            <w:lang w:val="en-US" w:eastAsia="ru-RU"/>
          </w:rPr>
          <w:t>slavsk</w:t>
        </w:r>
        <w:r w:rsidRPr="00FF38D1">
          <w:rPr>
            <w:rFonts w:eastAsia="Times New Roman" w:cs="Times New Roman"/>
            <w:kern w:val="2"/>
            <w:szCs w:val="24"/>
            <w:lang w:eastAsia="ru-RU"/>
          </w:rPr>
          <w:t>.</w:t>
        </w:r>
        <w:r w:rsidRPr="00FF38D1">
          <w:rPr>
            <w:rFonts w:eastAsia="Times New Roman" w:cs="Times New Roman"/>
            <w:kern w:val="2"/>
            <w:szCs w:val="24"/>
            <w:lang w:val="en-US" w:eastAsia="ru-RU"/>
          </w:rPr>
          <w:t>gov</w:t>
        </w:r>
        <w:r w:rsidRPr="00FF38D1">
          <w:rPr>
            <w:rFonts w:eastAsia="Times New Roman" w:cs="Times New Roman"/>
            <w:kern w:val="2"/>
            <w:szCs w:val="24"/>
            <w:lang w:eastAsia="ru-RU"/>
          </w:rPr>
          <w:t>39.</w:t>
        </w:r>
        <w:r w:rsidRPr="00FF38D1">
          <w:rPr>
            <w:rFonts w:eastAsia="Times New Roman" w:cs="Times New Roman"/>
            <w:kern w:val="2"/>
            <w:szCs w:val="24"/>
            <w:lang w:val="en-US" w:eastAsia="ru-RU"/>
          </w:rPr>
          <w:t>ru</w:t>
        </w:r>
      </w:hyperlink>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20. График работы Администрации:</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понедельник - пятница с 8.00 до 17.00 с перерывом на обед с 13.00 до 14.00, суббота, воскресенье - выходные дни.</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21.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контроль, во время исполнения служебных обязанностей при личном обращении контролируемых лиц и (или) их представителей, а также по телефону.</w:t>
      </w:r>
    </w:p>
    <w:p w:rsidR="00F610C6" w:rsidRPr="00F82785" w:rsidRDefault="00F610C6" w:rsidP="00F610C6">
      <w:pPr>
        <w:widowControl w:val="0"/>
        <w:suppressAutoHyphens/>
        <w:overflowPunct w:val="0"/>
        <w:autoSpaceDE w:val="0"/>
        <w:autoSpaceDN w:val="0"/>
        <w:adjustRightInd w:val="0"/>
        <w:ind w:firstLine="709"/>
        <w:jc w:val="both"/>
        <w:rPr>
          <w:rFonts w:eastAsia="Calibri" w:cs="Times New Roman"/>
          <w:kern w:val="2"/>
          <w:szCs w:val="24"/>
        </w:rPr>
      </w:pPr>
      <w:r w:rsidRPr="00F82785">
        <w:rPr>
          <w:rFonts w:eastAsia="Calibri" w:cs="Times New Roman"/>
          <w:kern w:val="2"/>
          <w:szCs w:val="24"/>
        </w:rPr>
        <w:t>22.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ведётся учёт объектов контроля с использованием информационной системы.</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4. ПРОФИЛАКТИКА РИСКОВ ПРИЧИНЕНИЯ ВРЕДА (УЩЕРБА) ОХРАНЯЕМЫМ ЗАКОНОМ ЦЕННОСТЯМ</w:t>
      </w:r>
    </w:p>
    <w:p w:rsidR="00F610C6" w:rsidRPr="00F82785" w:rsidRDefault="00F610C6" w:rsidP="00F610C6">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23.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информирование;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обобщение правоприменительной практики;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объявление предостережения;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консультирование;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профилактический визит.</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w:t>
      </w:r>
      <w:r w:rsidRPr="00F82785">
        <w:rPr>
          <w:rFonts w:eastAsia="Times New Roman" w:cs="Times New Roman"/>
          <w:kern w:val="2"/>
          <w:szCs w:val="24"/>
          <w:lang w:eastAsia="ru-RU"/>
        </w:rPr>
        <w:lastRenderedPageBreak/>
        <w:t>тайне.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24. Информирование по вопросу осуществления Муниципального контроля осуществляется в порядке, установленном Федеральным законом № 248-ФЗ, с учётом требований законодательства Российской Федерации о государственной тайне и иной охраняемой законом тайне.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25. Доклад о правоприменительной практике готовится не позднее 1 марта года, следующего за отчётным.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26. 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дня утверждения доклада.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27.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 наименование юридического лица, фамилия, имя, отчество (при наличии) индивидуального предпринимателя;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б) идентификационный номер налогоплательщика - юридического лица, индивидуального предпринимателя;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дата и номер предостережения, направленного в адрес юридического лица, индивидуального предпринимателя;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28.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29.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30.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31. В уведомлении об исполнении предостережения указываются: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 наименование юридического лица, фамилия, имя, отчество (при наличии) индивидуального предпринимателя;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б) идентификационный номер налогоплательщика - юридического лица, индивидуального предпринимателя;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дата и номер предостережения, направленного в адрес юридического лица, индивидуального предпринимателя;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32.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w:t>
      </w:r>
      <w:r w:rsidRPr="00F82785">
        <w:rPr>
          <w:rFonts w:eastAsia="Times New Roman" w:cs="Times New Roman"/>
          <w:kern w:val="2"/>
          <w:szCs w:val="24"/>
          <w:lang w:eastAsia="ru-RU"/>
        </w:rPr>
        <w:lastRenderedPageBreak/>
        <w:t>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33.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w:t>
      </w:r>
      <w:proofErr w:type="spellStart"/>
      <w:r w:rsidRPr="00F82785">
        <w:rPr>
          <w:rFonts w:eastAsia="Times New Roman" w:cs="Times New Roman"/>
          <w:kern w:val="2"/>
          <w:szCs w:val="24"/>
          <w:lang w:eastAsia="ru-RU"/>
        </w:rPr>
        <w:t>учету</w:t>
      </w:r>
      <w:proofErr w:type="spellEnd"/>
      <w:r w:rsidRPr="00F82785">
        <w:rPr>
          <w:rFonts w:eastAsia="Times New Roman" w:cs="Times New Roman"/>
          <w:kern w:val="2"/>
          <w:szCs w:val="24"/>
          <w:lang w:eastAsia="ru-RU"/>
        </w:rPr>
        <w:t>, а соответствующие данные используются для проведения иных профилактических мероприятий и контрольных (надзорных) мероприятий.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34. 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 59-ФЗ «О порядке рассмотрения обращений граждан Российской Федерации».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Консультирование осуществляется по следующим вопросам: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осуществление контрольных (надзорных) мероприятий в рамках Муниципального контроля;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исполнение обязательных требований, являющихся предметом Муниципального контроля;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 вопросам проведения профилактических мероприятий.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35. 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36.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профилактического визита должностным лицом может осуществляться консультирование контролируемого лица.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Обязательный профилактический визит осуществляется не реже, чем два раза в год.</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осуществления обязательного профилактического визита составляет один рабочий день.</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При проведении профилактического визита гражданам, организациям не могут выдаваться </w:t>
      </w:r>
      <w:r w:rsidRPr="00F82785">
        <w:rPr>
          <w:rFonts w:eastAsia="Times New Roman" w:cs="Times New Roman"/>
          <w:kern w:val="2"/>
          <w:szCs w:val="24"/>
          <w:lang w:eastAsia="ru-RU"/>
        </w:rPr>
        <w:lastRenderedPageBreak/>
        <w:t>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center"/>
        <w:rPr>
          <w:rFonts w:eastAsia="Times New Roman" w:cs="Times New Roman"/>
          <w:b/>
          <w:bCs/>
          <w:kern w:val="2"/>
          <w:szCs w:val="24"/>
          <w:lang w:eastAsia="ru-RU"/>
        </w:rPr>
      </w:pPr>
      <w:r w:rsidRPr="00F82785">
        <w:rPr>
          <w:rFonts w:eastAsia="Times New Roman" w:cs="Times New Roman"/>
          <w:b/>
          <w:bCs/>
          <w:kern w:val="2"/>
          <w:szCs w:val="24"/>
          <w:lang w:eastAsia="ru-RU"/>
        </w:rPr>
        <w:t>Глава 5. ОСУЩЕСТВЛЕНИЕ МУНИЦИПАЛЬНОГО КОНТРОЛЯ</w:t>
      </w:r>
    </w:p>
    <w:p w:rsidR="00F610C6" w:rsidRPr="00F82785" w:rsidRDefault="00F610C6" w:rsidP="00F610C6">
      <w:pPr>
        <w:widowControl w:val="0"/>
        <w:suppressAutoHyphens/>
        <w:overflowPunct w:val="0"/>
        <w:autoSpaceDE w:val="0"/>
        <w:autoSpaceDN w:val="0"/>
        <w:adjustRightInd w:val="0"/>
        <w:spacing w:line="276" w:lineRule="auto"/>
        <w:ind w:firstLine="720"/>
        <w:jc w:val="center"/>
        <w:rPr>
          <w:rFonts w:eastAsia="Times New Roman" w:cs="Times New Roman"/>
          <w:b/>
          <w:bCs/>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38.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39.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40. Материалы фото-, аудио и видео фиксации прилагаются к акту проверки и являются неотъемлемой его частью.</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41.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42. 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43. При осуществлении Муниципального контроля могут проводиться следующие контрольные (надзорные)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инспекционный визит;</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рейдовый осмотр;</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документарная проверка;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выездная проверка;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выездное обследование.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44. В ходе инспекционного визита могут совершаться следующие контрольные (надзорные) действия: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опрос;</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получение письменных объяснений;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инструментальное обследование;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45. Инспекционный визит проводится при наличии оснований, указанных в пункте 1 - 5 части 1 статьи 57 Федерального закона № 248-ФЗ.</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46. В ходе рейдового осмотра могут совершаться следующие контрольные (надзорные) действия: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опрос;</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получение письменных объяснений;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истребование документов;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инструментальное обследование.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47. Рейдовый осмотр проводится при наличии оснований, указанных в пункте 1 - 5 части 1 статьи 57 Федерального закона № 248-ФЗ.</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48. В ходе документарной проверки могут совершаться следующие контрольные (надзорные) действия: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получение письменных объяснений;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истребование документов;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экспертиза.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49. Документарная проверка проводится при наличии оснований, указанных в пункте 1 - 5 части 1 статьи 57 Федерального закона № 248-ФЗ.</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50.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участки земельные территорий расположенных в границах муниципального образования «Славский городской округ», в целях оценки соблюдения таким лицом обязательных требований, а также оценки выполнения решений органа Муниципального контроля. </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Выездная проверка проводится по месту нахождения объекта контроля.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 проведении выездной проверки контролируемое лицо уведомляется путём направления копии решения о проведении выездной проверки не позднее, чем за двадцать четыре часа до е</w:t>
      </w:r>
      <w:r>
        <w:rPr>
          <w:rFonts w:eastAsia="Times New Roman" w:cs="Times New Roman"/>
          <w:kern w:val="2"/>
          <w:szCs w:val="24"/>
          <w:lang w:eastAsia="ru-RU"/>
        </w:rPr>
        <w:t>ё</w:t>
      </w:r>
      <w:r w:rsidRPr="00F82785">
        <w:rPr>
          <w:rFonts w:eastAsia="Times New Roman" w:cs="Times New Roman"/>
          <w:kern w:val="2"/>
          <w:szCs w:val="24"/>
          <w:lang w:eastAsia="ru-RU"/>
        </w:rPr>
        <w:t xml:space="preserve"> начала.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выездной проверки могут совершаться следующие контрольные (надзорные) действия: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досмотр;</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опрос;</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получение письменных объяснений;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истребование документов;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 инструментальное обследование;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 экспертиза.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51. Внеплановая выездная проверка может проводиться только по согласованию с органами прокуратуры, за исключением случаев е</w:t>
      </w:r>
      <w:r>
        <w:rPr>
          <w:rFonts w:eastAsia="Times New Roman" w:cs="Times New Roman"/>
          <w:kern w:val="2"/>
          <w:szCs w:val="24"/>
          <w:lang w:eastAsia="ru-RU"/>
        </w:rPr>
        <w:t>ё</w:t>
      </w:r>
      <w:r w:rsidRPr="00F82785">
        <w:rPr>
          <w:rFonts w:eastAsia="Times New Roman" w:cs="Times New Roman"/>
          <w:kern w:val="2"/>
          <w:szCs w:val="24"/>
          <w:lang w:eastAsia="ru-RU"/>
        </w:rPr>
        <w:t xml:space="preserve"> проведения в соответствии с:</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 требованием прокурора о проведении контрольного (надзорного) мероприятия в рамках </w:t>
      </w:r>
      <w:r w:rsidRPr="00F82785">
        <w:rPr>
          <w:rFonts w:eastAsia="Times New Roman" w:cs="Times New Roman"/>
          <w:kern w:val="2"/>
          <w:szCs w:val="24"/>
          <w:lang w:eastAsia="ru-RU"/>
        </w:rP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истечением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 248-ФЗ.</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w:t>
      </w:r>
      <w:r>
        <w:rPr>
          <w:rFonts w:eastAsia="Times New Roman" w:cs="Times New Roman"/>
          <w:kern w:val="2"/>
          <w:szCs w:val="24"/>
          <w:lang w:eastAsia="ru-RU"/>
        </w:rPr>
        <w:t>ё</w:t>
      </w:r>
      <w:r w:rsidRPr="00F82785">
        <w:rPr>
          <w:rFonts w:eastAsia="Times New Roman" w:cs="Times New Roman"/>
          <w:kern w:val="2"/>
          <w:szCs w:val="24"/>
          <w:lang w:eastAsia="ru-RU"/>
        </w:rPr>
        <w:t xml:space="preserve"> предотвращению и устранению приступает к проведению внеплановой выездной проверки незамедлительно (в течение двадцати четырёх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52.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фотосъёмка, аудио- и видеозапись, иные способы фиксации доказательств.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Обработка персональных данных должна осуществляться с соблюдением принципов и правил, предусмотренных Федеральным законом от 27.07.2006 № 152-ФЗ "О персональных данных".</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53.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Выездное обследование проводится по месту нахождения объекта контроля.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Выездное обследование проводится без информирования контролируемого лица.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выездном обследовании контрольные (надзорные) действия, установленные главой 14 Федерального закона № 248-ФЗ не проводятся.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610C6"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6. КОНТРОЛЬНЫЕ (НАДЗОРНЫЕ) ДЕЙСТВИЯ, СОВЕРШАЕМЫЕ ПРИ ПРОВЕДЕНИИ КОНТРОЛЬНЫХ (НАДЗОРНЫХ) МЕРОПРИЯТИЙ</w:t>
      </w:r>
    </w:p>
    <w:p w:rsidR="00F610C6" w:rsidRPr="00F82785" w:rsidRDefault="00F610C6" w:rsidP="00F610C6">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54. Осмотр – контрольное (надзорное) действие, заключающееся в проведении визуального обследования земельных участков расположенных в границах МО «Славский городской округ».</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 xml:space="preserve">Осмотр осуществляется </w:t>
      </w:r>
      <w:r w:rsidRPr="00F82785">
        <w:rPr>
          <w:rFonts w:eastAsia="Times New Roman" w:cs="Times New Roman"/>
          <w:color w:val="000000"/>
          <w:kern w:val="2"/>
          <w:szCs w:val="24"/>
          <w:lang w:eastAsia="ru-RU"/>
        </w:rPr>
        <w:t xml:space="preserve">должностным лицом в присутствии контролируемого лица или его </w:t>
      </w:r>
      <w:r w:rsidRPr="00F82785">
        <w:rPr>
          <w:rFonts w:eastAsia="Times New Roman" w:cs="Times New Roman"/>
          <w:color w:val="000000"/>
          <w:kern w:val="2"/>
          <w:szCs w:val="24"/>
          <w:lang w:eastAsia="ru-RU"/>
        </w:rPr>
        <w:lastRenderedPageBreak/>
        <w:t>представителя и (или) с применением видеозаписи.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55. Досмотр – контрольное (надзорное) действие, заключающееся в проведении визуального обследования земельных участков расположенных в границах МО «Славский городской округ».</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По результатам досмотра должностным лицом составляется </w:t>
      </w:r>
      <w:r w:rsidRPr="00F82785">
        <w:rPr>
          <w:rFonts w:eastAsia="Times New Roman" w:cs="Times New Roman"/>
          <w:kern w:val="2"/>
          <w:szCs w:val="24"/>
          <w:lang w:eastAsia="ru-RU"/>
        </w:rPr>
        <w:t>протокол досмотра, в который вносится перечень досмотренных земельных участков  расположенных в границах МО «Славский городской округ», а также вид, количество и иные идентификационные признаки исследуемых объектов, имеющих значение для контрольного (надзорного)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56. Опрос – контрольное (надзорное) действие, заключающееся в </w:t>
      </w:r>
      <w:r w:rsidRPr="00F82785">
        <w:rPr>
          <w:rFonts w:eastAsia="Times New Roman" w:cs="Times New Roman"/>
          <w:color w:val="000000"/>
          <w:kern w:val="2"/>
          <w:szCs w:val="24"/>
          <w:lang w:eastAsia="ru-RU"/>
        </w:rPr>
        <w:t xml:space="preserve">получении должностным лицом устной </w:t>
      </w:r>
      <w:r w:rsidRPr="00F82785">
        <w:rPr>
          <w:rFonts w:eastAsia="Times New Roman" w:cs="Times New Roman"/>
          <w:kern w:val="2"/>
          <w:szCs w:val="24"/>
          <w:lang w:eastAsia="ru-RU"/>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57. Получение письменных объяснений – контрольное (надзорное) действие, заключающееся в запросе </w:t>
      </w:r>
      <w:r w:rsidRPr="00F82785">
        <w:rPr>
          <w:rFonts w:eastAsia="Times New Roman" w:cs="Times New Roman"/>
          <w:color w:val="000000"/>
          <w:kern w:val="2"/>
          <w:szCs w:val="24"/>
          <w:lang w:eastAsia="ru-RU"/>
        </w:rPr>
        <w:t xml:space="preserve">должностным лицом </w:t>
      </w:r>
      <w:r w:rsidRPr="00F82785">
        <w:rPr>
          <w:rFonts w:eastAsia="Times New Roman" w:cs="Times New Roman"/>
          <w:kern w:val="2"/>
          <w:szCs w:val="24"/>
          <w:lang w:eastAsia="ru-RU"/>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Объяснения оформляются путём составления письменного документа в свободной форме.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Должностное лицо </w:t>
      </w:r>
      <w:r w:rsidRPr="00F82785">
        <w:rPr>
          <w:rFonts w:eastAsia="Times New Roman" w:cs="Times New Roman"/>
          <w:kern w:val="2"/>
          <w:szCs w:val="24"/>
          <w:lang w:eastAsia="ru-RU"/>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58.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Истребуемые документы направляются в контрольный (надзорный) орган в форме электронного документа в порядке, предусмотренном статьёй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rsidRPr="00F82785">
        <w:rPr>
          <w:rFonts w:eastAsia="Times New Roman" w:cs="Times New Roman"/>
          <w:kern w:val="2"/>
          <w:szCs w:val="24"/>
          <w:lang w:eastAsia="ru-RU"/>
        </w:rPr>
        <w:lastRenderedPageBreak/>
        <w:t>контрольный (надзорный) орган. Тиражирование копий документов на бумажном носителе и их доставка в контрольный (надзорный) орган осуществляются за счёт контролируемого лица. По завершении контрольного (надзорного) мероприятия подлинники документов возвращаются контролируемому лицу.</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 xml:space="preserve">В случае представления заверенных копий истребуемых документов </w:t>
      </w:r>
      <w:r w:rsidRPr="00F82785">
        <w:rPr>
          <w:rFonts w:eastAsia="Times New Roman" w:cs="Times New Roman"/>
          <w:color w:val="000000"/>
          <w:kern w:val="2"/>
          <w:szCs w:val="24"/>
          <w:lang w:eastAsia="ru-RU"/>
        </w:rPr>
        <w:t>должностное лицо вправе ознакомиться с подлинниками документов.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Документы, которые истребуются в ходе контрольного (надзорного) мероприятия, должны быть представлены контролируемым лицом должностному лицу в </w:t>
      </w:r>
      <w:r w:rsidRPr="00F82785">
        <w:rPr>
          <w:rFonts w:eastAsia="Times New Roman" w:cs="Times New Roman"/>
          <w:kern w:val="2"/>
          <w:szCs w:val="24"/>
          <w:lang w:eastAsia="ru-RU"/>
        </w:rPr>
        <w:t xml:space="preserve">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F82785">
        <w:rPr>
          <w:rFonts w:eastAsia="Times New Roman" w:cs="Times New Roman"/>
          <w:color w:val="000000"/>
          <w:kern w:val="2"/>
          <w:szCs w:val="24"/>
          <w:lang w:eastAsia="ru-RU"/>
        </w:rPr>
        <w:t xml:space="preserve">должностное лицо о </w:t>
      </w:r>
      <w:r w:rsidRPr="00F82785">
        <w:rPr>
          <w:rFonts w:eastAsia="Times New Roman" w:cs="Times New Roman"/>
          <w:kern w:val="2"/>
          <w:szCs w:val="24"/>
          <w:lang w:eastAsia="ru-RU"/>
        </w:rPr>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четырёх часов со дня получения такого ходатайства </w:t>
      </w:r>
      <w:r w:rsidRPr="00F82785">
        <w:rPr>
          <w:rFonts w:eastAsia="Times New Roman" w:cs="Times New Roman"/>
          <w:color w:val="000000"/>
          <w:kern w:val="2"/>
          <w:szCs w:val="24"/>
          <w:lang w:eastAsia="ru-RU"/>
        </w:rPr>
        <w:t xml:space="preserve">должностное лицо </w:t>
      </w:r>
      <w:r w:rsidRPr="00F82785">
        <w:rPr>
          <w:rFonts w:eastAsia="Times New Roman" w:cs="Times New Roman"/>
          <w:kern w:val="2"/>
          <w:szCs w:val="24"/>
          <w:lang w:eastAsia="ru-RU"/>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статьёй 21 Федерального закона № 248-ФЗ.</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59. 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утверждённые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 xml:space="preserve">Инструментальное обследование осуществляется должностным лицом или специалистом, </w:t>
      </w:r>
      <w:r w:rsidRPr="00F82785">
        <w:rPr>
          <w:rFonts w:eastAsia="Times New Roman" w:cs="Times New Roman"/>
          <w:kern w:val="2"/>
          <w:szCs w:val="24"/>
          <w:lang w:eastAsia="ru-RU"/>
        </w:rPr>
        <w:lastRenderedPageBreak/>
        <w:t>имеющими допуск к работе на специальном оборудовании, использованию технических приборов.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По результатам инструментального обследования должностным лицом </w:t>
      </w:r>
      <w:r w:rsidRPr="00F82785">
        <w:rPr>
          <w:rFonts w:eastAsia="Times New Roman" w:cs="Times New Roman"/>
          <w:kern w:val="2"/>
          <w:szCs w:val="24"/>
          <w:lang w:eastAsia="ru-RU"/>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F82785">
        <w:rPr>
          <w:rFonts w:eastAsia="Times New Roman" w:cs="Times New Roman"/>
          <w:color w:val="000000"/>
          <w:kern w:val="2"/>
          <w:szCs w:val="24"/>
          <w:lang w:eastAsia="ru-RU"/>
        </w:rPr>
        <w:t>инициалы должностного лица</w:t>
      </w:r>
      <w:r w:rsidRPr="00F82785">
        <w:rPr>
          <w:rFonts w:eastAsia="Times New Roman" w:cs="Times New Roman"/>
          <w:color w:val="FF0000"/>
          <w:kern w:val="2"/>
          <w:szCs w:val="24"/>
          <w:lang w:eastAsia="ru-RU"/>
        </w:rPr>
        <w:t xml:space="preserve"> </w:t>
      </w:r>
      <w:r w:rsidRPr="00F82785">
        <w:rPr>
          <w:rFonts w:eastAsia="Times New Roman" w:cs="Times New Roman"/>
          <w:kern w:val="2"/>
          <w:szCs w:val="24"/>
          <w:lang w:eastAsia="ru-RU"/>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60.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sidRPr="00F82785">
        <w:rPr>
          <w:rFonts w:eastAsia="Times New Roman" w:cs="Times New Roman"/>
          <w:color w:val="000000"/>
          <w:kern w:val="2"/>
          <w:szCs w:val="24"/>
          <w:lang w:eastAsia="ru-RU"/>
        </w:rPr>
        <w:t xml:space="preserve">должностным лицом </w:t>
      </w:r>
      <w:r w:rsidRPr="00F82785">
        <w:rPr>
          <w:rFonts w:eastAsia="Times New Roman" w:cs="Times New Roman"/>
          <w:kern w:val="2"/>
          <w:szCs w:val="24"/>
          <w:lang w:eastAsia="ru-RU"/>
        </w:rPr>
        <w:t>в рамках контрольного (надзорного) мероприятия в целях оценки соблюдения контролируемым лицом обязательных требований.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Конкретное экспертное задание может включать одну или несколько из следующих задач экспертизы:</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установление фактов, обстоятельств;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установление тождества или различия.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Экспертиза осуществляется экспертом или экспертной организацией по поручению контрольного (надзорного) органа.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назначении и осуществлении экспертизы контролируемые лица имеют право:</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информировать контрольный (надзорный) орган о наличии конфликта интересов у эксперта, экспертной организации;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знакомиться с заключением эксперта или экспертной организации.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экспертизы оформляются экспертным заключением.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7. СПЕЦИАЛЬНЫЕ РЕЖИМЫ ГОСУДАРСТВЕННОГО КОНТРОЛЯ (НАДЗОРА)</w:t>
      </w:r>
    </w:p>
    <w:p w:rsidR="00F610C6" w:rsidRPr="00F82785" w:rsidRDefault="00F610C6" w:rsidP="00F610C6">
      <w:pPr>
        <w:widowControl w:val="0"/>
        <w:suppressAutoHyphens/>
        <w:overflowPunct w:val="0"/>
        <w:autoSpaceDE w:val="0"/>
        <w:autoSpaceDN w:val="0"/>
        <w:adjustRightInd w:val="0"/>
        <w:spacing w:line="276" w:lineRule="auto"/>
        <w:ind w:firstLine="720"/>
        <w:jc w:val="center"/>
        <w:outlineLvl w:val="0"/>
        <w:rPr>
          <w:rFonts w:eastAsia="Times New Roman" w:cs="Times New Roman"/>
          <w:b/>
          <w:bCs/>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61. При осуществлении Муниципального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фотосъёмки,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w:t>
      </w:r>
      <w:r w:rsidRPr="00F82785">
        <w:rPr>
          <w:rFonts w:eastAsia="Times New Roman" w:cs="Times New Roman"/>
          <w:kern w:val="2"/>
          <w:szCs w:val="24"/>
          <w:lang w:eastAsia="ru-RU"/>
        </w:rPr>
        <w:lastRenderedPageBreak/>
        <w:t>статьёй 96 (Мониторинг) Федерального закона № 248-ФЗ.</w:t>
      </w:r>
    </w:p>
    <w:p w:rsidR="00F610C6" w:rsidRPr="00F82785" w:rsidRDefault="00F610C6" w:rsidP="00F610C6">
      <w:pPr>
        <w:widowControl w:val="0"/>
        <w:suppressAutoHyphens/>
        <w:overflowPunct w:val="0"/>
        <w:autoSpaceDE w:val="0"/>
        <w:autoSpaceDN w:val="0"/>
        <w:adjustRightInd w:val="0"/>
        <w:spacing w:line="276" w:lineRule="auto"/>
        <w:jc w:val="left"/>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8. РЕЗУЛЬТАТЫ КОНТРОЛЬНОГО (НАДЗОРНОГО)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62.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63. При осуществлении Муниципального контроля применяются типовые формы документов, утверждённые приказом Минэкономразвития России от 31 марта 2021 г. № 151 «О типовых формах документов, используемых контрольным (надзорным) органом».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64.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65.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Консультации по вопросу рассмотрения поступивших возражений могут проводиться в очной форме и/или посредством видео-конференц-связи.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путём направления мотивированного ответа одновременно с решением по результатам контрольного (надзорного)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Pr="00F82785">
        <w:rPr>
          <w:rFonts w:eastAsia="Times New Roman" w:cs="Times New Roman"/>
          <w:color w:val="000000"/>
          <w:kern w:val="2"/>
          <w:szCs w:val="24"/>
          <w:lang w:eastAsia="ru-RU"/>
        </w:rPr>
        <w:t>Должностное лицо</w:t>
      </w:r>
      <w:r w:rsidRPr="00F82785">
        <w:rPr>
          <w:rFonts w:eastAsia="Times New Roman" w:cs="Times New Roman"/>
          <w:color w:val="FF0000"/>
          <w:kern w:val="2"/>
          <w:szCs w:val="24"/>
          <w:lang w:eastAsia="ru-RU"/>
        </w:rPr>
        <w:t xml:space="preserve"> </w:t>
      </w:r>
      <w:r w:rsidRPr="00F82785">
        <w:rPr>
          <w:rFonts w:eastAsia="Times New Roman" w:cs="Times New Roman"/>
          <w:kern w:val="2"/>
          <w:szCs w:val="24"/>
          <w:lang w:eastAsia="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Pr>
          <w:rFonts w:eastAsia="Times New Roman" w:cs="Times New Roman"/>
          <w:kern w:val="2"/>
          <w:szCs w:val="24"/>
          <w:lang w:eastAsia="ru-RU"/>
        </w:rPr>
        <w:t>ё</w:t>
      </w:r>
      <w:r w:rsidRPr="00F82785">
        <w:rPr>
          <w:rFonts w:eastAsia="Times New Roman" w:cs="Times New Roman"/>
          <w:kern w:val="2"/>
          <w:szCs w:val="24"/>
          <w:lang w:eastAsia="ru-RU"/>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причинён;</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предписании об устранении выявленных нарушений обязательных требований указываются: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фамилии, имена, отчества должностных лиц, проводивших контрольное (надзорное) </w:t>
      </w:r>
      <w:r w:rsidRPr="00F82785">
        <w:rPr>
          <w:rFonts w:eastAsia="Times New Roman" w:cs="Times New Roman"/>
          <w:kern w:val="2"/>
          <w:szCs w:val="24"/>
          <w:lang w:eastAsia="ru-RU"/>
        </w:rPr>
        <w:lastRenderedPageBreak/>
        <w:t>мероприятие;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дата выдачи;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адресные данные объекта контроля;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наименование лица, которому выдаётся предписание;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нарушенные нормативно-правовые акты;</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описание нарушения, которое требуется устранить;</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срок устранения нарушения.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w:t>
      </w:r>
      <w:proofErr w:type="spellStart"/>
      <w:r w:rsidRPr="00F82785">
        <w:rPr>
          <w:rFonts w:eastAsia="Times New Roman" w:cs="Times New Roman"/>
          <w:kern w:val="2"/>
          <w:szCs w:val="24"/>
          <w:lang w:eastAsia="ru-RU"/>
        </w:rPr>
        <w:t>повлекшими</w:t>
      </w:r>
      <w:proofErr w:type="spellEnd"/>
      <w:r w:rsidRPr="00F82785">
        <w:rPr>
          <w:rFonts w:eastAsia="Times New Roman" w:cs="Times New Roman"/>
          <w:kern w:val="2"/>
          <w:szCs w:val="24"/>
          <w:lang w:eastAsia="ru-RU"/>
        </w:rPr>
        <w:t xml:space="preserve"> невозможность проведения или завершения контрольного (надзорного) мероприятия, </w:t>
      </w:r>
      <w:r w:rsidRPr="00F82785">
        <w:rPr>
          <w:rFonts w:eastAsia="Times New Roman" w:cs="Times New Roman"/>
          <w:color w:val="000000"/>
          <w:kern w:val="2"/>
          <w:szCs w:val="24"/>
          <w:lang w:eastAsia="ru-RU"/>
        </w:rPr>
        <w:t>должностное лицо</w:t>
      </w:r>
      <w:r w:rsidRPr="00F82785">
        <w:rPr>
          <w:rFonts w:eastAsia="Times New Roman" w:cs="Times New Roman"/>
          <w:color w:val="FF0000"/>
          <w:kern w:val="2"/>
          <w:szCs w:val="24"/>
          <w:lang w:eastAsia="ru-RU"/>
        </w:rPr>
        <w:t xml:space="preserve"> </w:t>
      </w:r>
      <w:r w:rsidRPr="00F82785">
        <w:rPr>
          <w:rFonts w:eastAsia="Times New Roman" w:cs="Times New Roman"/>
          <w:kern w:val="2"/>
          <w:szCs w:val="24"/>
          <w:lang w:eastAsia="ru-RU"/>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9. ОБЖАЛОВАНИЕ РЕШЕНИЙ КОНТРОЛЬНЫХ (НАДЗОРНЫХ) ОРГАНОВ, ДЕЙСТВИЙ (БЕЗДЕЙСТВИЯ) ИХ ДОЛЖНОСТНЫХ ЛИЦ</w:t>
      </w:r>
    </w:p>
    <w:p w:rsidR="00F610C6" w:rsidRPr="00F82785" w:rsidRDefault="00F610C6" w:rsidP="00F610C6">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68.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69. Жалоба подаётся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70. Жалоба рассматривается руководителем контрольного (надзорного) органа в течение 20 рабочих дней со дня е</w:t>
      </w:r>
      <w:r>
        <w:rPr>
          <w:rFonts w:eastAsia="Times New Roman" w:cs="Times New Roman"/>
          <w:kern w:val="2"/>
          <w:szCs w:val="24"/>
          <w:lang w:eastAsia="ru-RU"/>
        </w:rPr>
        <w:t>ё</w:t>
      </w:r>
      <w:r w:rsidRPr="00F82785">
        <w:rPr>
          <w:rFonts w:eastAsia="Times New Roman" w:cs="Times New Roman"/>
          <w:kern w:val="2"/>
          <w:szCs w:val="24"/>
          <w:lang w:eastAsia="ru-RU"/>
        </w:rPr>
        <w:t xml:space="preserve"> регистрации. </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решений об отнесении объектов контроля к категориям риска;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2) решений о включении контрольных (надзорных) мероприятий в план проведения </w:t>
      </w:r>
      <w:r w:rsidRPr="00F82785">
        <w:rPr>
          <w:rFonts w:eastAsia="Times New Roman" w:cs="Times New Roman"/>
          <w:kern w:val="2"/>
          <w:szCs w:val="24"/>
          <w:lang w:eastAsia="ru-RU"/>
        </w:rPr>
        <w:lastRenderedPageBreak/>
        <w:t>плановых контрольных (надзорных) мероприятий;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решений, принятых по результатам контрольных (надзорных) мероприятий, в том числе в части сроков исполнения этих решений;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иных решений контрольного (надзорного) органа, действий (бездействия) их должностных лиц.</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73.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74.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75. Лицо, подавшее жалобу, до принятия решения по жалобе может отозвать е</w:t>
      </w:r>
      <w:r>
        <w:rPr>
          <w:rFonts w:eastAsia="Times New Roman" w:cs="Times New Roman"/>
          <w:kern w:val="2"/>
          <w:szCs w:val="24"/>
          <w:lang w:eastAsia="ru-RU"/>
        </w:rPr>
        <w:t>ё</w:t>
      </w:r>
      <w:r w:rsidRPr="00F82785">
        <w:rPr>
          <w:rFonts w:eastAsia="Times New Roman" w:cs="Times New Roman"/>
          <w:kern w:val="2"/>
          <w:szCs w:val="24"/>
          <w:lang w:eastAsia="ru-RU"/>
        </w:rPr>
        <w:t xml:space="preserve"> полностью или частично. При этом повторное направление жалобы по тем же основаниям не допускается.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76. Жалоба может содержать ходатайство о приостановлении исполнения обжалуемого решения контрольного (надзорного) органа.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77. Контрольный (надзорный) орган в срок не позднее двух рабочих дней со дня регистрации жалобы принимает решение: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 приостановлении исполнения обжалуемого решения контрольного (надзорного) органа;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об отказе в приостановлении исполнения обжалуемого решения контрольного (надзорного) органа.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78.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79. Жалоба должна содержать:</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сведения об обжалуемых решени</w:t>
      </w:r>
      <w:r>
        <w:rPr>
          <w:rFonts w:eastAsia="Times New Roman" w:cs="Times New Roman"/>
          <w:kern w:val="2"/>
          <w:szCs w:val="24"/>
          <w:lang w:eastAsia="ru-RU"/>
        </w:rPr>
        <w:t>ях</w:t>
      </w:r>
      <w:r w:rsidRPr="00F82785">
        <w:rPr>
          <w:rFonts w:eastAsia="Times New Roman" w:cs="Times New Roman"/>
          <w:kern w:val="2"/>
          <w:szCs w:val="24"/>
          <w:lang w:eastAsia="ru-RU"/>
        </w:rPr>
        <w:t xml:space="preserve">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требования лица, подавшего жалобу.</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80. Руководитель контрольного (надзорного) органа принимает решение об отказе в рассмотрении жалобы в течение пяти рабочих дней с момента получения жалобы, если:</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жалоба подана после истечения срока подачи жалобы, установленного пунктами 70 и 71 настоящего Положения, и не содержит ходатайства о его восстановлении или в восстановлении пропущенного срока подачи жалобы отказано;</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2) до принятия решения по жалобе от контролируемого лица, </w:t>
      </w:r>
      <w:proofErr w:type="spellStart"/>
      <w:r w:rsidRPr="00F82785">
        <w:rPr>
          <w:rFonts w:eastAsia="Times New Roman" w:cs="Times New Roman"/>
          <w:kern w:val="2"/>
          <w:szCs w:val="24"/>
          <w:lang w:eastAsia="ru-RU"/>
        </w:rPr>
        <w:t>ее</w:t>
      </w:r>
      <w:proofErr w:type="spellEnd"/>
      <w:r w:rsidRPr="00F82785">
        <w:rPr>
          <w:rFonts w:eastAsia="Times New Roman" w:cs="Times New Roman"/>
          <w:kern w:val="2"/>
          <w:szCs w:val="24"/>
          <w:lang w:eastAsia="ru-RU"/>
        </w:rPr>
        <w:t xml:space="preserve"> подавшего, поступило заявление об отзыве жалобы;</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имеется решение суда по вопросам, поставленным в жалобе;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ранее в контрольный (надзорный) орган была подана другая жалоба от того же контролируемого лица по тем же основаниям;</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нарушены требования, установленные пунктом 67 настоящего Положения.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Отказ в рассмотрении жалобы по основаниям, указанным в подпунктах 2 - 5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81.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Жалоба подлежит рассмотрению контрольным (надзорным) органом в срок, установленный пунктом 68 настоящего Положения. В исключительных случаях, указанный срок может быть продлён контрольным (надзорным) органом, но не более чем на двадцать рабочих дней.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По итогам рассмотрения жалобы руководитель контрольного (надзорного) органа принимает одно из следующих решений: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оставляет жалобу без удовлетворения;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отменяет решение органа полностью или частично;</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отменяет решение контрольного (надзорного) органа полностью и принимает новое решение;</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4) признает действия (бездействие) должностных лиц контрольного (надзорного) органа незаконными и выносит </w:t>
      </w:r>
      <w:proofErr w:type="gramStart"/>
      <w:r w:rsidRPr="00F82785">
        <w:rPr>
          <w:rFonts w:eastAsia="Times New Roman" w:cs="Times New Roman"/>
          <w:kern w:val="2"/>
          <w:szCs w:val="24"/>
          <w:lang w:eastAsia="ru-RU"/>
        </w:rPr>
        <w:t>решение по существу</w:t>
      </w:r>
      <w:proofErr w:type="gramEnd"/>
      <w:r w:rsidRPr="00F82785">
        <w:rPr>
          <w:rFonts w:eastAsia="Times New Roman" w:cs="Times New Roman"/>
          <w:kern w:val="2"/>
          <w:szCs w:val="24"/>
          <w:lang w:eastAsia="ru-RU"/>
        </w:rPr>
        <w:t>, в том числе об осуществлении при необходимости определённых действий.</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F610C6" w:rsidRPr="00F82785" w:rsidRDefault="00F610C6" w:rsidP="00F610C6">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10. КЛЮЧЕВЫЕ ПОКАЗАТЕЛИ ЭФФЕКТИВНОСТИ И РЕЗУЛЬТАТИВНОСТИ МУНИЦИПАЛЬНОГО КОНТРОЛЯ</w:t>
      </w:r>
    </w:p>
    <w:p w:rsidR="00F610C6" w:rsidRPr="00F82785" w:rsidRDefault="00F610C6" w:rsidP="00F610C6">
      <w:pPr>
        <w:widowControl w:val="0"/>
        <w:suppressAutoHyphens/>
        <w:overflowPunct w:val="0"/>
        <w:autoSpaceDE w:val="0"/>
        <w:autoSpaceDN w:val="0"/>
        <w:adjustRightInd w:val="0"/>
        <w:spacing w:line="276" w:lineRule="auto"/>
        <w:jc w:val="center"/>
        <w:outlineLvl w:val="0"/>
        <w:rPr>
          <w:rFonts w:eastAsia="Times New Roman" w:cs="Times New Roman"/>
          <w:b/>
          <w:kern w:val="2"/>
          <w:szCs w:val="24"/>
          <w:lang w:eastAsia="ru-RU"/>
        </w:rPr>
      </w:pP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82. Основа системы оценки результативности и эффективности осуществления Муниципального контроля определяется </w:t>
      </w:r>
      <w:hyperlink r:id="rId7" w:history="1">
        <w:r w:rsidRPr="00F82785">
          <w:rPr>
            <w:rFonts w:eastAsia="Times New Roman" w:cs="Times New Roman"/>
            <w:kern w:val="2"/>
            <w:szCs w:val="24"/>
            <w:lang w:eastAsia="ru-RU"/>
          </w:rPr>
          <w:t>статьёй 30</w:t>
        </w:r>
      </w:hyperlink>
      <w:r w:rsidRPr="00F82785">
        <w:rPr>
          <w:rFonts w:eastAsia="Times New Roman" w:cs="Times New Roman"/>
          <w:kern w:val="2"/>
          <w:szCs w:val="24"/>
          <w:lang w:eastAsia="ru-RU"/>
        </w:rPr>
        <w:t xml:space="preserve"> Федерального закона № 248-ФЗ.</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83. Ключевыми показателями эффективности и результативности осуществления Муниципального контроля являются:</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а) доля решений, выданных предписаний, а также иных ненормативных правовых актов, принятых в отчётном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б) доля решений, выданных предписаний, а также иных ненормативных правовых актов, принятых в предыдущих отчётных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84. Показатель, предусмотренный </w:t>
      </w:r>
      <w:hyperlink r:id="rId8"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 w:history="1">
        <w:r w:rsidRPr="00F82785">
          <w:rPr>
            <w:rFonts w:eastAsia="Times New Roman" w:cs="Times New Roman"/>
            <w:kern w:val="2"/>
            <w:szCs w:val="24"/>
            <w:lang w:eastAsia="ru-RU"/>
          </w:rPr>
          <w:t xml:space="preserve">подпунктом "а" пункта </w:t>
        </w:r>
      </w:hyperlink>
      <w:r w:rsidRPr="00F82785">
        <w:rPr>
          <w:rFonts w:eastAsia="Times New Roman" w:cs="Times New Roman"/>
          <w:kern w:val="2"/>
          <w:szCs w:val="24"/>
          <w:lang w:eastAsia="ru-RU"/>
        </w:rPr>
        <w:t>81 настоящего Положения (ДР1), рассчитывается по формуле:</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ДР1 = К</w:t>
      </w:r>
      <w:r w:rsidRPr="00F82785">
        <w:rPr>
          <w:rFonts w:eastAsia="Times New Roman" w:cs="Times New Roman"/>
          <w:kern w:val="2"/>
          <w:szCs w:val="24"/>
          <w:vertAlign w:val="subscript"/>
          <w:lang w:eastAsia="ru-RU"/>
        </w:rPr>
        <w:t>1</w:t>
      </w:r>
      <w:r w:rsidRPr="00F82785">
        <w:rPr>
          <w:rFonts w:eastAsia="Times New Roman" w:cs="Times New Roman"/>
          <w:kern w:val="2"/>
          <w:szCs w:val="24"/>
          <w:lang w:eastAsia="ru-RU"/>
        </w:rPr>
        <w:t xml:space="preserve"> / </w:t>
      </w: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100%, где:</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1</w:t>
      </w:r>
      <w:r w:rsidRPr="00F82785">
        <w:rPr>
          <w:rFonts w:eastAsia="Times New Roman" w:cs="Times New Roman"/>
          <w:kern w:val="2"/>
          <w:szCs w:val="24"/>
          <w:lang w:eastAsia="ru-RU"/>
        </w:rPr>
        <w:t xml:space="preserve"> -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общее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85. Показатель, предусмотренный </w:t>
      </w:r>
      <w:hyperlink r:id="rId9"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 w:history="1">
        <w:r w:rsidRPr="00F82785">
          <w:rPr>
            <w:rFonts w:eastAsia="Times New Roman" w:cs="Times New Roman"/>
            <w:kern w:val="2"/>
            <w:szCs w:val="24"/>
            <w:lang w:eastAsia="ru-RU"/>
          </w:rPr>
          <w:t xml:space="preserve">подпунктом "б" пункта </w:t>
        </w:r>
      </w:hyperlink>
      <w:r w:rsidRPr="00F82785">
        <w:rPr>
          <w:rFonts w:eastAsia="Times New Roman" w:cs="Times New Roman"/>
          <w:kern w:val="2"/>
          <w:szCs w:val="24"/>
          <w:lang w:eastAsia="ru-RU"/>
        </w:rPr>
        <w:t>81 настоящего Положения (ДР</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рассчитывается по формуле: </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ДР</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К</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w:t>
      </w: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100%, где:</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количество решений, выданных предписаний, а также иных ненормативных правовых актов, принятых в предыдущих отчётных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F610C6" w:rsidRPr="00F82785" w:rsidRDefault="00F610C6" w:rsidP="00F610C6">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roofErr w:type="spellStart"/>
      <w:r w:rsidRPr="00F82785">
        <w:rPr>
          <w:rFonts w:eastAsia="Times New Roman" w:cs="Times New Roman"/>
          <w:kern w:val="2"/>
          <w:szCs w:val="24"/>
          <w:lang w:eastAsia="ru-RU"/>
        </w:rPr>
        <w:lastRenderedPageBreak/>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общее количество решений, выданных предписаний, а также иных ненормативных правовых актов, принятых в предыдущих отчётных периодах.</w:t>
      </w:r>
    </w:p>
    <w:p w:rsidR="00F610C6" w:rsidRPr="00F82785" w:rsidRDefault="00F610C6" w:rsidP="00F610C6">
      <w:pPr>
        <w:widowControl w:val="0"/>
        <w:suppressAutoHyphens/>
        <w:overflowPunct w:val="0"/>
        <w:autoSpaceDE w:val="0"/>
        <w:autoSpaceDN w:val="0"/>
        <w:adjustRightInd w:val="0"/>
        <w:spacing w:before="108"/>
        <w:ind w:firstLine="540"/>
        <w:jc w:val="both"/>
        <w:rPr>
          <w:rFonts w:eastAsia="Times New Roman" w:cs="Times New Roman"/>
          <w:kern w:val="2"/>
          <w:szCs w:val="24"/>
          <w:lang w:eastAsia="ru-RU"/>
        </w:rPr>
      </w:pPr>
      <w:r w:rsidRPr="00F82785">
        <w:rPr>
          <w:rFonts w:eastAsia="Times New Roman" w:cs="Times New Roman"/>
          <w:kern w:val="2"/>
          <w:szCs w:val="24"/>
          <w:lang w:eastAsia="ru-RU"/>
        </w:rPr>
        <w:t>86. Анализ ключевых показателей осуществляется в докладе о виде контроля, подготавливаемом по итогам календарного года.</w:t>
      </w:r>
    </w:p>
    <w:p w:rsidR="00F610C6" w:rsidRPr="00F82785" w:rsidRDefault="00F610C6" w:rsidP="00F610C6">
      <w:pPr>
        <w:spacing w:line="276" w:lineRule="auto"/>
        <w:jc w:val="center"/>
        <w:rPr>
          <w:rFonts w:eastAsia="Calibri" w:cs="Times New Roman"/>
          <w:b/>
          <w:kern w:val="0"/>
          <w:szCs w:val="24"/>
          <w:lang w:eastAsia="ru-RU"/>
        </w:rPr>
      </w:pPr>
    </w:p>
    <w:p w:rsidR="00991401" w:rsidRDefault="00991401" w:rsidP="00F610C6">
      <w:pPr>
        <w:jc w:val="both"/>
      </w:pPr>
    </w:p>
    <w:sectPr w:rsidR="00991401" w:rsidSect="00F610C6">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E1B65"/>
    <w:multiLevelType w:val="hybridMultilevel"/>
    <w:tmpl w:val="B07AADC4"/>
    <w:lvl w:ilvl="0" w:tplc="7190075C">
      <w:start w:val="1"/>
      <w:numFmt w:val="decimal"/>
      <w:lvlText w:val="%1."/>
      <w:lvlJc w:val="left"/>
      <w:pPr>
        <w:ind w:left="951"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C6"/>
    <w:rsid w:val="00991401"/>
    <w:rsid w:val="00B935C0"/>
    <w:rsid w:val="00C479B4"/>
    <w:rsid w:val="00F6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3638"/>
  <w15:chartTrackingRefBased/>
  <w15:docId w15:val="{7C499809-ECAB-4494-BE31-EAC21485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54;&#1051;&#1054;&#1046;&#1045;&#1053;&#1048;&#1045;%20&#1047;&#1077;&#1084;&#1077;&#1083;&#1100;&#1085;&#1099;&#1081;%20&#1082;&#1086;&#1085;&#1090;&#1088;&#1086;&#1083;&#1100;.docx"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08.06.2021&amp;dst=10033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lavsk.gov39.ru" TargetMode="External"/><Relationship Id="rId11" Type="http://schemas.openxmlformats.org/officeDocument/2006/relationships/theme" Target="theme/theme1.xml"/><Relationship Id="rId5" Type="http://schemas.openxmlformats.org/officeDocument/2006/relationships/hyperlink" Target="garantf1://894598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wnloads\&#1055;&#1054;&#1051;&#1054;&#1046;&#1045;&#1053;&#1048;&#1045;%20&#1047;&#1077;&#1084;&#1077;&#1083;&#1100;&#1085;&#1099;&#1081;%20&#1082;&#1086;&#1085;&#1090;&#1088;&#1086;&#1083;&#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9892</Words>
  <Characters>56387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2021-08-18T13:51:00Z</dcterms:created>
  <dcterms:modified xsi:type="dcterms:W3CDTF">2021-08-24T06:18:00Z</dcterms:modified>
</cp:coreProperties>
</file>