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РОССИЙСКАЯ ФЕДЕРАЦИЯ</w:t>
      </w: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КАЛИНИНГРАДСКАЯ ОБЛАСТЬ</w:t>
      </w:r>
    </w:p>
    <w:p w:rsidR="00A34641" w:rsidRPr="00E8729E" w:rsidRDefault="00A34641" w:rsidP="0078344D">
      <w:pPr>
        <w:pStyle w:val="a3"/>
        <w:jc w:val="left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>«СЛАВСКИЙ ГОРОДСКОЙ ОКРУГ»</w:t>
      </w: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78344D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П О С Т А Н О В Л Е Н И Е</w:t>
      </w:r>
    </w:p>
    <w:p w:rsidR="00A34641" w:rsidRPr="00E8729E" w:rsidRDefault="00A34641" w:rsidP="0078344D">
      <w:pPr>
        <w:pStyle w:val="a3"/>
        <w:rPr>
          <w:b/>
          <w:sz w:val="28"/>
          <w:szCs w:val="28"/>
        </w:rPr>
      </w:pPr>
    </w:p>
    <w:p w:rsidR="00A34641" w:rsidRPr="00E8729E" w:rsidRDefault="0078344D" w:rsidP="0078344D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15B">
        <w:rPr>
          <w:sz w:val="28"/>
          <w:szCs w:val="28"/>
        </w:rPr>
        <w:t>23 декабря</w:t>
      </w:r>
      <w:r w:rsidR="009F1D12">
        <w:rPr>
          <w:sz w:val="28"/>
          <w:szCs w:val="28"/>
        </w:rPr>
        <w:t xml:space="preserve"> </w:t>
      </w:r>
      <w:r w:rsidR="00A34641" w:rsidRPr="00E8729E">
        <w:rPr>
          <w:sz w:val="28"/>
          <w:szCs w:val="28"/>
        </w:rPr>
        <w:t>201</w:t>
      </w:r>
      <w:r w:rsidR="00E078E6">
        <w:rPr>
          <w:sz w:val="28"/>
          <w:szCs w:val="28"/>
        </w:rPr>
        <w:t>9</w:t>
      </w:r>
      <w:r w:rsidR="00A34641" w:rsidRPr="00E8729E">
        <w:rPr>
          <w:sz w:val="28"/>
          <w:szCs w:val="28"/>
        </w:rPr>
        <w:t xml:space="preserve"> года № </w:t>
      </w:r>
      <w:r w:rsidR="0021515B">
        <w:rPr>
          <w:sz w:val="28"/>
          <w:szCs w:val="28"/>
        </w:rPr>
        <w:t>3036</w:t>
      </w:r>
    </w:p>
    <w:p w:rsidR="00A34641" w:rsidRPr="00E8729E" w:rsidRDefault="00A34641" w:rsidP="0078344D">
      <w:pPr>
        <w:pStyle w:val="a3"/>
        <w:rPr>
          <w:bCs/>
          <w:sz w:val="28"/>
          <w:szCs w:val="28"/>
        </w:rPr>
      </w:pPr>
      <w:r w:rsidRPr="00E8729E">
        <w:rPr>
          <w:bCs/>
          <w:sz w:val="28"/>
          <w:szCs w:val="28"/>
        </w:rPr>
        <w:t>г.Славск</w:t>
      </w:r>
    </w:p>
    <w:p w:rsidR="00A34641" w:rsidRPr="00E8729E" w:rsidRDefault="00A34641" w:rsidP="0078344D">
      <w:pPr>
        <w:pStyle w:val="a3"/>
        <w:rPr>
          <w:bCs/>
          <w:sz w:val="28"/>
          <w:szCs w:val="28"/>
        </w:rPr>
      </w:pPr>
    </w:p>
    <w:p w:rsidR="00162DA2" w:rsidRDefault="00A34641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7369E" w:rsidRDefault="00A34641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 xml:space="preserve">МО «Славский городской округ» от </w:t>
      </w:r>
      <w:r w:rsidR="009F1D12">
        <w:rPr>
          <w:rFonts w:ascii="Times New Roman" w:hAnsi="Times New Roman" w:cs="Times New Roman"/>
          <w:b/>
          <w:sz w:val="28"/>
          <w:szCs w:val="28"/>
        </w:rPr>
        <w:t>29 июня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FE234D">
        <w:rPr>
          <w:rFonts w:ascii="Times New Roman" w:hAnsi="Times New Roman" w:cs="Times New Roman"/>
          <w:b/>
          <w:sz w:val="28"/>
          <w:szCs w:val="28"/>
        </w:rPr>
        <w:t>№1241</w:t>
      </w:r>
    </w:p>
    <w:p w:rsidR="009F1D12" w:rsidRDefault="00162DA2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>«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за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соблюдением правил благоустройства территории муниципального образования</w:t>
      </w:r>
      <w:r w:rsidR="00A34641" w:rsidRPr="00E8729E">
        <w:rPr>
          <w:rFonts w:ascii="Times New Roman" w:hAnsi="Times New Roman" w:cs="Times New Roman"/>
          <w:b/>
          <w:sz w:val="28"/>
          <w:szCs w:val="28"/>
        </w:rPr>
        <w:t xml:space="preserve"> «Славский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4641" w:rsidRPr="00E8729E" w:rsidRDefault="009F1D12" w:rsidP="00783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редакции от 28 декабря 2018 года № 2543)</w:t>
      </w:r>
    </w:p>
    <w:p w:rsidR="00A34641" w:rsidRPr="00E8729E" w:rsidRDefault="00A34641" w:rsidP="0078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A34641" w:rsidP="00162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</w:t>
      </w:r>
      <w:r w:rsidR="00162DA2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E8729E">
        <w:rPr>
          <w:rFonts w:ascii="Times New Roman" w:hAnsi="Times New Roman" w:cs="Times New Roman"/>
          <w:sz w:val="28"/>
          <w:szCs w:val="28"/>
        </w:rPr>
        <w:t xml:space="preserve"> актов администрации МО «Славский городской округ</w:t>
      </w:r>
      <w:r w:rsidR="006804E4" w:rsidRPr="00E8729E">
        <w:rPr>
          <w:rFonts w:ascii="Times New Roman" w:hAnsi="Times New Roman" w:cs="Times New Roman"/>
          <w:sz w:val="28"/>
          <w:szCs w:val="28"/>
        </w:rPr>
        <w:t>»</w:t>
      </w:r>
      <w:r w:rsidR="007C36A0">
        <w:rPr>
          <w:rFonts w:ascii="Times New Roman" w:hAnsi="Times New Roman" w:cs="Times New Roman"/>
          <w:sz w:val="28"/>
          <w:szCs w:val="28"/>
        </w:rPr>
        <w:t xml:space="preserve"> и заключению Прокуратуры Славского района о правовом несоответствии федеральному законодательству нормативного правового акта</w:t>
      </w:r>
      <w:r w:rsidR="00162DA2">
        <w:rPr>
          <w:rFonts w:ascii="Times New Roman" w:hAnsi="Times New Roman" w:cs="Times New Roman"/>
          <w:sz w:val="28"/>
          <w:szCs w:val="28"/>
        </w:rPr>
        <w:t>,</w:t>
      </w:r>
      <w:r w:rsidRPr="00E8729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«Славский городской округ» </w:t>
      </w:r>
      <w:r w:rsidRPr="00E8729E">
        <w:rPr>
          <w:rFonts w:ascii="Times New Roman" w:hAnsi="Times New Roman" w:cs="Times New Roman"/>
          <w:b/>
          <w:sz w:val="28"/>
          <w:szCs w:val="28"/>
        </w:rPr>
        <w:t>п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с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а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н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в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л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я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е</w:t>
      </w:r>
      <w:r w:rsidR="009F1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т:</w:t>
      </w:r>
    </w:p>
    <w:p w:rsidR="00A34641" w:rsidRPr="00E8729E" w:rsidRDefault="00A34641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МО «Славский городской округ» </w:t>
      </w:r>
      <w:r w:rsidRPr="006B00C6">
        <w:rPr>
          <w:rFonts w:ascii="Times New Roman" w:hAnsi="Times New Roman" w:cs="Times New Roman"/>
          <w:sz w:val="28"/>
          <w:szCs w:val="28"/>
        </w:rPr>
        <w:t xml:space="preserve">от </w:t>
      </w:r>
      <w:r w:rsidR="00FE234D">
        <w:rPr>
          <w:rFonts w:ascii="Times New Roman" w:hAnsi="Times New Roman" w:cs="Times New Roman"/>
          <w:sz w:val="28"/>
          <w:szCs w:val="28"/>
        </w:rPr>
        <w:t>29 июня</w:t>
      </w:r>
      <w:r w:rsidR="009F1D12">
        <w:rPr>
          <w:rFonts w:ascii="Times New Roman" w:hAnsi="Times New Roman" w:cs="Times New Roman"/>
          <w:sz w:val="28"/>
          <w:szCs w:val="28"/>
        </w:rPr>
        <w:t xml:space="preserve"> </w:t>
      </w:r>
      <w:r w:rsidR="0006740D" w:rsidRPr="00E8729E">
        <w:rPr>
          <w:rFonts w:ascii="Times New Roman" w:hAnsi="Times New Roman" w:cs="Times New Roman"/>
          <w:sz w:val="28"/>
          <w:szCs w:val="28"/>
        </w:rPr>
        <w:t>2018 г</w:t>
      </w:r>
      <w:r w:rsidR="00FE234D">
        <w:rPr>
          <w:rFonts w:ascii="Times New Roman" w:hAnsi="Times New Roman" w:cs="Times New Roman"/>
          <w:sz w:val="28"/>
          <w:szCs w:val="28"/>
        </w:rPr>
        <w:t>. №1241</w:t>
      </w:r>
      <w:r w:rsidR="0006740D" w:rsidRPr="00E8729E">
        <w:rPr>
          <w:rFonts w:ascii="Times New Roman" w:hAnsi="Times New Roman" w:cs="Times New Roman"/>
          <w:sz w:val="28"/>
          <w:szCs w:val="28"/>
        </w:rPr>
        <w:t xml:space="preserve"> </w:t>
      </w:r>
      <w:r w:rsidR="009F1D12">
        <w:rPr>
          <w:rFonts w:ascii="Times New Roman" w:hAnsi="Times New Roman" w:cs="Times New Roman"/>
          <w:sz w:val="28"/>
          <w:szCs w:val="28"/>
        </w:rPr>
        <w:t>«О</w:t>
      </w:r>
      <w:r w:rsidR="0006740D" w:rsidRPr="00E8729E">
        <w:rPr>
          <w:rFonts w:ascii="Times New Roman" w:hAnsi="Times New Roman" w:cs="Times New Roman"/>
          <w:sz w:val="28"/>
          <w:szCs w:val="28"/>
        </w:rPr>
        <w:t>б утверждении а</w:t>
      </w:r>
      <w:r w:rsidRPr="00E872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370CB7" w:rsidRPr="00E8729E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контроля за соблюдением правил благоустройства территории муниципального образования «Славский городской округ»</w:t>
      </w:r>
      <w:r w:rsidR="001E07D8">
        <w:rPr>
          <w:rFonts w:ascii="Times New Roman" w:hAnsi="Times New Roman" w:cs="Times New Roman"/>
          <w:sz w:val="28"/>
          <w:szCs w:val="28"/>
        </w:rPr>
        <w:t xml:space="preserve"> </w:t>
      </w:r>
      <w:r w:rsidR="00FE234D">
        <w:rPr>
          <w:rFonts w:ascii="Times New Roman" w:hAnsi="Times New Roman" w:cs="Times New Roman"/>
          <w:sz w:val="28"/>
          <w:szCs w:val="28"/>
        </w:rPr>
        <w:t>( в редакции от 28 декабря 2018 года № 2543)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следующие</w:t>
      </w:r>
      <w:r w:rsidR="00887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A34641" w:rsidRPr="00E8729E" w:rsidRDefault="00A34641" w:rsidP="00162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1.1.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1A58D2" w:rsidRPr="00E8729E">
        <w:rPr>
          <w:rFonts w:ascii="Times New Roman" w:hAnsi="Times New Roman" w:cs="Times New Roman"/>
          <w:bCs/>
          <w:sz w:val="28"/>
          <w:szCs w:val="28"/>
        </w:rPr>
        <w:t>2</w:t>
      </w:r>
      <w:r w:rsidR="00370CB7" w:rsidRPr="00E8729E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 w:rsidR="009F1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CB7" w:rsidRPr="00E8729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6B00C6" w:rsidRPr="00E8729E">
        <w:rPr>
          <w:rFonts w:ascii="Times New Roman" w:hAnsi="Times New Roman" w:cs="Times New Roman"/>
          <w:bCs/>
          <w:sz w:val="28"/>
          <w:szCs w:val="28"/>
        </w:rPr>
        <w:t>добавить подпунктами</w:t>
      </w:r>
      <w:r w:rsidR="006B00C6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6B00C6" w:rsidRDefault="009F1D12" w:rsidP="009F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>«</w:t>
      </w:r>
      <w:r w:rsidR="001A58D2" w:rsidRPr="00E8729E">
        <w:rPr>
          <w:rFonts w:ascii="Times New Roman" w:hAnsi="Times New Roman" w:cs="Times New Roman"/>
          <w:bCs/>
          <w:sz w:val="28"/>
          <w:szCs w:val="28"/>
        </w:rPr>
        <w:t>2.</w:t>
      </w:r>
      <w:r w:rsidR="006B00C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B00C6">
        <w:rPr>
          <w:rFonts w:ascii="Times New Roman" w:hAnsi="Times New Roman" w:cs="Times New Roman"/>
          <w:sz w:val="28"/>
          <w:szCs w:val="28"/>
        </w:rPr>
        <w:t xml:space="preserve">Срок осуществления муниципального </w:t>
      </w:r>
      <w:r w:rsidR="006B00C6" w:rsidRPr="006B00C6">
        <w:rPr>
          <w:rFonts w:ascii="Times New Roman" w:hAnsi="Times New Roman" w:cs="Times New Roman"/>
          <w:sz w:val="28"/>
          <w:szCs w:val="28"/>
        </w:rPr>
        <w:t>контроля за соблюдением правил благоустройства территории муниципального образования «Славский городской округ»</w:t>
      </w:r>
      <w:r w:rsidR="006B00C6">
        <w:rPr>
          <w:rFonts w:ascii="Times New Roman" w:hAnsi="Times New Roman" w:cs="Times New Roman"/>
          <w:sz w:val="28"/>
          <w:szCs w:val="28"/>
        </w:rPr>
        <w:t xml:space="preserve">(с даты начала проверки до даты проверки устранения выявленного нарушения) не может превышать 20 рабочих дней. Общий срок осуществления муниципального </w:t>
      </w:r>
      <w:r w:rsidR="006B00C6" w:rsidRPr="006B00C6">
        <w:rPr>
          <w:rFonts w:ascii="Times New Roman" w:hAnsi="Times New Roman" w:cs="Times New Roman"/>
          <w:sz w:val="28"/>
          <w:szCs w:val="28"/>
        </w:rPr>
        <w:t xml:space="preserve">контроля за соблюдением правил благоустройства </w:t>
      </w:r>
      <w:r w:rsidR="006B00C6">
        <w:rPr>
          <w:rFonts w:ascii="Times New Roman" w:hAnsi="Times New Roman" w:cs="Times New Roman"/>
          <w:sz w:val="28"/>
          <w:szCs w:val="28"/>
        </w:rPr>
        <w:t>не может превышать пятьдесят часов для малого предприятия и пятнадцать для микропреприятия в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0C6">
        <w:rPr>
          <w:rFonts w:ascii="Times New Roman" w:hAnsi="Times New Roman" w:cs="Times New Roman"/>
          <w:sz w:val="28"/>
          <w:szCs w:val="28"/>
        </w:rPr>
        <w:t>.</w:t>
      </w:r>
    </w:p>
    <w:p w:rsidR="006B00C6" w:rsidRPr="0028117B" w:rsidRDefault="009F1D12" w:rsidP="006B0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00C6" w:rsidRPr="00281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выездной и документарной проверки не может превышать 20 рабочих дней. В отношении одного субъекта малого предпринимательства общий срок проведения плановых выездных и </w:t>
      </w:r>
      <w:r w:rsidR="006B00C6" w:rsidRPr="002811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документарных проверок не может превышать пятьдесят часов для малого предприятия и пятнадцать часов для микропредприятия в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324" w:rsidRPr="0028117B" w:rsidRDefault="00A34641" w:rsidP="00162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A3917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</w:t>
      </w:r>
      <w:r w:rsidR="00F871D4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4 главы </w:t>
      </w:r>
      <w:r w:rsidR="00E23940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8729E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Регламента добавить подпунктами</w:t>
      </w:r>
      <w:r w:rsidR="00F871D4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4.</w:t>
      </w:r>
      <w:r w:rsidR="00E23940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871D4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8729E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4.</w:t>
      </w:r>
      <w:r w:rsidR="00E23940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E8729E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8117B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4.6</w:t>
      </w:r>
      <w:r w:rsidR="00F871D4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E23940" w:rsidRPr="00E23940" w:rsidRDefault="00E23940" w:rsidP="002811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«4.4</w:t>
      </w:r>
      <w:r w:rsidR="00F871D4" w:rsidRPr="00281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E23940" w:rsidRPr="00E23940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3940" w:rsidRPr="00E23940" w:rsidRDefault="00E23940" w:rsidP="00FE234D">
      <w:pPr>
        <w:shd w:val="clear" w:color="auto" w:fill="FFFFFF"/>
        <w:spacing w:before="150" w:after="15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представляются документы:</w:t>
      </w:r>
    </w:p>
    <w:p w:rsidR="00E23940" w:rsidRPr="00E23940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копия паспорта (если заявителем является физическое лицо);</w:t>
      </w:r>
    </w:p>
    <w:p w:rsidR="00E23940" w:rsidRPr="00E23940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копия документа о государственной регистрации юридического лица (если заявителем является юридическое лицо);</w:t>
      </w:r>
    </w:p>
    <w:p w:rsidR="00E23940" w:rsidRPr="00E23940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документ, подтверждающий полномочия лица действовать без доверенности от имени юридического лица (если заявителем является юридическое лицо);</w:t>
      </w:r>
    </w:p>
    <w:p w:rsidR="00E23940" w:rsidRPr="00E23940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выписка из ЕГРЮЛ;</w:t>
      </w:r>
    </w:p>
    <w:p w:rsidR="0028117B" w:rsidRPr="0028117B" w:rsidRDefault="00E23940" w:rsidP="008870C6">
      <w:pPr>
        <w:shd w:val="clear" w:color="auto" w:fill="FFFFFF"/>
        <w:spacing w:before="150" w:after="150" w:line="240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9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</w:t>
      </w:r>
      <w:r w:rsidR="0028117B" w:rsidRPr="0028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полномочий) с копией паспорта</w:t>
      </w:r>
      <w:r w:rsidR="009F1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8117B" w:rsidRPr="00281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8117B" w:rsidRPr="0028117B" w:rsidRDefault="0028117B" w:rsidP="00DE02A5">
      <w:pPr>
        <w:pStyle w:val="a8"/>
        <w:shd w:val="clear" w:color="auto" w:fill="FFFFFF"/>
        <w:spacing w:before="150" w:beforeAutospacing="0" w:after="150" w:afterAutospacing="0"/>
        <w:ind w:left="147" w:right="147" w:firstLine="562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E23940" w:rsidRPr="0028117B">
        <w:rPr>
          <w:bCs/>
          <w:color w:val="000000" w:themeColor="text1"/>
          <w:sz w:val="28"/>
          <w:szCs w:val="28"/>
        </w:rPr>
        <w:t>4.5</w:t>
      </w:r>
      <w:r w:rsidR="00E8729E" w:rsidRPr="0028117B">
        <w:rPr>
          <w:bCs/>
          <w:color w:val="000000" w:themeColor="text1"/>
          <w:sz w:val="28"/>
          <w:szCs w:val="28"/>
        </w:rPr>
        <w:t>.</w:t>
      </w:r>
      <w:r w:rsidRPr="0028117B">
        <w:rPr>
          <w:color w:val="000000" w:themeColor="text1"/>
          <w:sz w:val="28"/>
          <w:szCs w:val="28"/>
        </w:rPr>
        <w:t>Основаниями для отказа в принятии документов, необходимых для предоставления муниципальной услуги являются:</w:t>
      </w:r>
    </w:p>
    <w:p w:rsidR="0028117B" w:rsidRPr="0028117B" w:rsidRDefault="0028117B" w:rsidP="00FE234D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-предоставление нечитаемых документов, а также содержащих исправления;</w:t>
      </w:r>
    </w:p>
    <w:p w:rsidR="0028117B" w:rsidRPr="0028117B" w:rsidRDefault="0028117B" w:rsidP="00FE234D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- предоставление документов в нерабочий день;</w:t>
      </w:r>
    </w:p>
    <w:p w:rsidR="0028117B" w:rsidRPr="0028117B" w:rsidRDefault="0028117B" w:rsidP="00FE234D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-предоставление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28117B" w:rsidRPr="0028117B" w:rsidRDefault="0028117B" w:rsidP="00FE234D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-если в письменном обращении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28117B" w:rsidRPr="0028117B" w:rsidRDefault="0028117B" w:rsidP="008870C6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Перечень оснований для отказа в принятии документов является исчерпывающим</w:t>
      </w:r>
      <w:r w:rsidR="00DE02A5">
        <w:rPr>
          <w:color w:val="000000" w:themeColor="text1"/>
          <w:sz w:val="28"/>
          <w:szCs w:val="28"/>
        </w:rPr>
        <w:t>»</w:t>
      </w:r>
      <w:r w:rsidRPr="0028117B">
        <w:rPr>
          <w:color w:val="000000" w:themeColor="text1"/>
          <w:sz w:val="28"/>
          <w:szCs w:val="28"/>
        </w:rPr>
        <w:t>.</w:t>
      </w:r>
    </w:p>
    <w:p w:rsidR="0028117B" w:rsidRPr="0028117B" w:rsidRDefault="00DE02A5" w:rsidP="00791DBE">
      <w:pPr>
        <w:pStyle w:val="a8"/>
        <w:shd w:val="clear" w:color="auto" w:fill="FFFFFF"/>
        <w:tabs>
          <w:tab w:val="left" w:pos="709"/>
        </w:tabs>
        <w:spacing w:before="150" w:beforeAutospacing="0" w:after="150" w:afterAutospacing="0"/>
        <w:ind w:right="147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8117B" w:rsidRPr="0028117B">
        <w:rPr>
          <w:color w:val="000000" w:themeColor="text1"/>
          <w:sz w:val="28"/>
          <w:szCs w:val="28"/>
        </w:rPr>
        <w:t>4.6.Основаниями для отказа в предоставлении муниципальной услуги являются:</w:t>
      </w:r>
    </w:p>
    <w:p w:rsidR="00E8729E" w:rsidRDefault="0028117B" w:rsidP="00FE234D">
      <w:pPr>
        <w:pStyle w:val="a8"/>
        <w:shd w:val="clear" w:color="auto" w:fill="FFFFFF"/>
        <w:spacing w:before="150" w:beforeAutospacing="0" w:after="150" w:afterAutospacing="0"/>
        <w:ind w:right="147" w:firstLine="709"/>
        <w:contextualSpacing/>
        <w:jc w:val="both"/>
        <w:rPr>
          <w:color w:val="000000" w:themeColor="text1"/>
          <w:sz w:val="28"/>
          <w:szCs w:val="28"/>
        </w:rPr>
      </w:pPr>
      <w:r w:rsidRPr="0028117B">
        <w:rPr>
          <w:color w:val="000000" w:themeColor="text1"/>
          <w:sz w:val="28"/>
          <w:szCs w:val="28"/>
        </w:rPr>
        <w:t>-непредставление (предоставление не в полном объеме) документов, указанных в п. 4.4 настоящего регламента»</w:t>
      </w:r>
      <w:r w:rsidR="00DE02A5">
        <w:rPr>
          <w:color w:val="000000" w:themeColor="text1"/>
          <w:sz w:val="28"/>
          <w:szCs w:val="28"/>
        </w:rPr>
        <w:t>.</w:t>
      </w:r>
    </w:p>
    <w:p w:rsidR="0051599E" w:rsidRDefault="0051599E" w:rsidP="00791DBE">
      <w:pPr>
        <w:pStyle w:val="a8"/>
        <w:shd w:val="clear" w:color="auto" w:fill="FFFFFF"/>
        <w:spacing w:before="0" w:beforeAutospacing="0" w:after="0" w:afterAutospacing="0"/>
        <w:ind w:right="147" w:firstLine="56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>
        <w:rPr>
          <w:bCs/>
          <w:color w:val="000000" w:themeColor="text1"/>
          <w:sz w:val="28"/>
          <w:szCs w:val="28"/>
        </w:rPr>
        <w:t>Пункт 5</w:t>
      </w:r>
      <w:r w:rsidRPr="0028117B">
        <w:rPr>
          <w:bCs/>
          <w:color w:val="000000" w:themeColor="text1"/>
          <w:sz w:val="28"/>
          <w:szCs w:val="28"/>
        </w:rPr>
        <w:t xml:space="preserve"> главы 2 Регламента добавить подпунктами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8117B">
        <w:rPr>
          <w:bCs/>
          <w:color w:val="000000" w:themeColor="text1"/>
          <w:sz w:val="28"/>
          <w:szCs w:val="28"/>
        </w:rPr>
        <w:t>в следующей редакции:</w:t>
      </w:r>
    </w:p>
    <w:p w:rsidR="0051599E" w:rsidRPr="0051599E" w:rsidRDefault="00DE02A5" w:rsidP="00791D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5.9.Исчерпывающий перечень оснований для приостановления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1599E" w:rsidRPr="0051599E">
        <w:rPr>
          <w:rFonts w:ascii="Times New Roman" w:hAnsi="Times New Roman" w:cs="Times New Roman"/>
          <w:color w:val="000000"/>
          <w:sz w:val="28"/>
          <w:szCs w:val="28"/>
        </w:rPr>
        <w:t>отказа рассмотрения жалобы и случаев, в которых ответ на жалобу не даётся.</w:t>
      </w:r>
    </w:p>
    <w:p w:rsidR="0051599E" w:rsidRPr="0051599E" w:rsidRDefault="0051599E" w:rsidP="00DE02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99E">
        <w:rPr>
          <w:rFonts w:ascii="Times New Roman" w:hAnsi="Times New Roman" w:cs="Times New Roman"/>
          <w:color w:val="000000"/>
          <w:sz w:val="28"/>
          <w:szCs w:val="28"/>
        </w:rPr>
        <w:t>Письменное или устное обращение (жалоба) заявителя не рассматривается в следующих случаях:</w:t>
      </w:r>
    </w:p>
    <w:p w:rsidR="0051599E" w:rsidRPr="0051599E" w:rsidRDefault="0051599E" w:rsidP="00DE02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9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-отсутствия сведений об обжалуемом решении, действии (бездействии) должностных лиц и в чём оно выражалось, кем  принято;  </w:t>
      </w:r>
    </w:p>
    <w:p w:rsidR="0051599E" w:rsidRPr="0051599E" w:rsidRDefault="0051599E" w:rsidP="00DE02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99E">
        <w:rPr>
          <w:rFonts w:ascii="Times New Roman" w:hAnsi="Times New Roman" w:cs="Times New Roman"/>
          <w:color w:val="000000"/>
          <w:sz w:val="28"/>
          <w:szCs w:val="28"/>
        </w:rPr>
        <w:t>-отсутствия сведений о лице, обратившемся с обращением (жалобой): фамилия, имя, отчество физического лица, наименование юридического лица, его почтовый адрес;</w:t>
      </w:r>
    </w:p>
    <w:p w:rsidR="0051599E" w:rsidRPr="0051599E" w:rsidRDefault="0051599E" w:rsidP="00DE02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отсутствия подписи заявителя.</w:t>
      </w:r>
      <w:bookmarkStart w:id="0" w:name="_GoBack"/>
      <w:bookmarkEnd w:id="0"/>
    </w:p>
    <w:p w:rsidR="00A34641" w:rsidRPr="00E8729E" w:rsidRDefault="0051599E" w:rsidP="00DE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6130B7" w:rsidRPr="00E8729E">
        <w:rPr>
          <w:rFonts w:ascii="Times New Roman" w:hAnsi="Times New Roman" w:cs="Times New Roman"/>
          <w:sz w:val="28"/>
          <w:szCs w:val="28"/>
        </w:rPr>
        <w:t>Кабалина П.А.</w:t>
      </w:r>
    </w:p>
    <w:p w:rsidR="00A34641" w:rsidRPr="00E8729E" w:rsidRDefault="0051599E" w:rsidP="00DE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641" w:rsidRPr="00E8729E">
        <w:rPr>
          <w:rFonts w:ascii="Times New Roman" w:hAnsi="Times New Roman" w:cs="Times New Roman"/>
          <w:sz w:val="28"/>
          <w:szCs w:val="28"/>
        </w:rPr>
        <w:t>.Постановление вступает в силу со дня официального опубликования в газете «Славские НОВОСТИ».</w:t>
      </w:r>
    </w:p>
    <w:p w:rsidR="0078344D" w:rsidRDefault="0078344D" w:rsidP="0078344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44D" w:rsidRPr="00E8729E" w:rsidRDefault="0078344D" w:rsidP="0078344D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1A28C8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A34641" w:rsidRPr="00E872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641" w:rsidRPr="00E872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4BE4" w:rsidRDefault="00A34641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</w:t>
      </w:r>
      <w:r w:rsidR="00DE02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28C8">
        <w:rPr>
          <w:rFonts w:ascii="Times New Roman" w:hAnsi="Times New Roman" w:cs="Times New Roman"/>
          <w:sz w:val="28"/>
          <w:szCs w:val="28"/>
        </w:rPr>
        <w:t xml:space="preserve">  </w:t>
      </w:r>
      <w:r w:rsidR="00DE02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729E">
        <w:rPr>
          <w:rFonts w:ascii="Times New Roman" w:hAnsi="Times New Roman" w:cs="Times New Roman"/>
          <w:sz w:val="28"/>
          <w:szCs w:val="28"/>
        </w:rPr>
        <w:t xml:space="preserve">       </w:t>
      </w:r>
      <w:r w:rsidR="001A28C8">
        <w:rPr>
          <w:rFonts w:ascii="Times New Roman" w:hAnsi="Times New Roman" w:cs="Times New Roman"/>
          <w:sz w:val="28"/>
          <w:szCs w:val="28"/>
        </w:rPr>
        <w:t>П.А. Кабалин</w:t>
      </w:r>
    </w:p>
    <w:p w:rsidR="00162DA2" w:rsidRDefault="00162DA2" w:rsidP="0078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7B" w:rsidRDefault="0028117B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2A5" w:rsidRDefault="00DE02A5" w:rsidP="0028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02A5" w:rsidSect="00162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641"/>
    <w:rsid w:val="00005E46"/>
    <w:rsid w:val="000475FA"/>
    <w:rsid w:val="0006740D"/>
    <w:rsid w:val="000D4AB0"/>
    <w:rsid w:val="00134134"/>
    <w:rsid w:val="00162DA2"/>
    <w:rsid w:val="001A28C8"/>
    <w:rsid w:val="001A58D2"/>
    <w:rsid w:val="001B649D"/>
    <w:rsid w:val="001E07D8"/>
    <w:rsid w:val="001E26FE"/>
    <w:rsid w:val="0021515B"/>
    <w:rsid w:val="0021741F"/>
    <w:rsid w:val="0028117B"/>
    <w:rsid w:val="00290BCF"/>
    <w:rsid w:val="002C2576"/>
    <w:rsid w:val="00314CD7"/>
    <w:rsid w:val="00327316"/>
    <w:rsid w:val="00370CB7"/>
    <w:rsid w:val="003D3562"/>
    <w:rsid w:val="003D7821"/>
    <w:rsid w:val="003F19F8"/>
    <w:rsid w:val="0047369E"/>
    <w:rsid w:val="00497B9B"/>
    <w:rsid w:val="004A1385"/>
    <w:rsid w:val="0051599E"/>
    <w:rsid w:val="00523C8B"/>
    <w:rsid w:val="00527B4D"/>
    <w:rsid w:val="005357C3"/>
    <w:rsid w:val="00543B16"/>
    <w:rsid w:val="00560382"/>
    <w:rsid w:val="00570E28"/>
    <w:rsid w:val="00585590"/>
    <w:rsid w:val="00604ACD"/>
    <w:rsid w:val="006130B7"/>
    <w:rsid w:val="00663BAE"/>
    <w:rsid w:val="006804E4"/>
    <w:rsid w:val="006A0990"/>
    <w:rsid w:val="006B00C6"/>
    <w:rsid w:val="006B4955"/>
    <w:rsid w:val="007001D6"/>
    <w:rsid w:val="00760A74"/>
    <w:rsid w:val="0076430A"/>
    <w:rsid w:val="0078344D"/>
    <w:rsid w:val="00791DBE"/>
    <w:rsid w:val="007A3917"/>
    <w:rsid w:val="007C36A0"/>
    <w:rsid w:val="00832CB1"/>
    <w:rsid w:val="0083612C"/>
    <w:rsid w:val="00877A4F"/>
    <w:rsid w:val="008844BD"/>
    <w:rsid w:val="008870C6"/>
    <w:rsid w:val="008943BA"/>
    <w:rsid w:val="008B2E3D"/>
    <w:rsid w:val="008C77F7"/>
    <w:rsid w:val="00961142"/>
    <w:rsid w:val="00965404"/>
    <w:rsid w:val="009B415A"/>
    <w:rsid w:val="009B4BE4"/>
    <w:rsid w:val="009F1D12"/>
    <w:rsid w:val="009F3644"/>
    <w:rsid w:val="00A34641"/>
    <w:rsid w:val="00AE5A1F"/>
    <w:rsid w:val="00B13AB3"/>
    <w:rsid w:val="00B22CED"/>
    <w:rsid w:val="00BD406E"/>
    <w:rsid w:val="00C04678"/>
    <w:rsid w:val="00C054BF"/>
    <w:rsid w:val="00C241CC"/>
    <w:rsid w:val="00C80324"/>
    <w:rsid w:val="00CB056C"/>
    <w:rsid w:val="00CB1B2C"/>
    <w:rsid w:val="00CC0376"/>
    <w:rsid w:val="00CD7B49"/>
    <w:rsid w:val="00CE273E"/>
    <w:rsid w:val="00D4052B"/>
    <w:rsid w:val="00D67792"/>
    <w:rsid w:val="00DA6E8A"/>
    <w:rsid w:val="00DC6824"/>
    <w:rsid w:val="00DC721E"/>
    <w:rsid w:val="00DD027F"/>
    <w:rsid w:val="00DE02A5"/>
    <w:rsid w:val="00DE0B68"/>
    <w:rsid w:val="00DE1E25"/>
    <w:rsid w:val="00E0752E"/>
    <w:rsid w:val="00E078E6"/>
    <w:rsid w:val="00E23940"/>
    <w:rsid w:val="00E347E4"/>
    <w:rsid w:val="00E357E9"/>
    <w:rsid w:val="00E52CA4"/>
    <w:rsid w:val="00E56F49"/>
    <w:rsid w:val="00E8729E"/>
    <w:rsid w:val="00ED23EC"/>
    <w:rsid w:val="00F254CB"/>
    <w:rsid w:val="00F6405A"/>
    <w:rsid w:val="00F84584"/>
    <w:rsid w:val="00F871D4"/>
    <w:rsid w:val="00FC4F9B"/>
    <w:rsid w:val="00FE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table" w:styleId="a5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6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A6E8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E2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81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7B8D-AD95-4907-963F-27F047E4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pushnova</cp:lastModifiedBy>
  <cp:revision>2</cp:revision>
  <cp:lastPrinted>2021-04-07T14:57:00Z</cp:lastPrinted>
  <dcterms:created xsi:type="dcterms:W3CDTF">2021-04-07T14:58:00Z</dcterms:created>
  <dcterms:modified xsi:type="dcterms:W3CDTF">2021-04-07T14:58:00Z</dcterms:modified>
</cp:coreProperties>
</file>