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54" w:rsidRPr="008E11A5" w:rsidRDefault="00404854" w:rsidP="00722A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 xml:space="preserve">Приложение 1 </w:t>
      </w:r>
    </w:p>
    <w:p w:rsidR="00404854" w:rsidRPr="008E11A5" w:rsidRDefault="00404854" w:rsidP="00722A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04854" w:rsidRPr="008E11A5" w:rsidRDefault="00404854" w:rsidP="00722A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>МО «Славский городской округ»</w:t>
      </w:r>
    </w:p>
    <w:p w:rsidR="00404854" w:rsidRPr="008E11A5" w:rsidRDefault="00404854" w:rsidP="00722A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1A5">
        <w:rPr>
          <w:rFonts w:ascii="Times New Roman" w:hAnsi="Times New Roman"/>
          <w:sz w:val="24"/>
          <w:szCs w:val="24"/>
        </w:rPr>
        <w:t xml:space="preserve"> от</w:t>
      </w:r>
      <w:r w:rsidR="00843A5C">
        <w:rPr>
          <w:rFonts w:ascii="Times New Roman" w:hAnsi="Times New Roman"/>
          <w:sz w:val="24"/>
          <w:szCs w:val="24"/>
        </w:rPr>
        <w:t xml:space="preserve"> </w:t>
      </w:r>
      <w:r w:rsidR="00103260">
        <w:rPr>
          <w:rFonts w:ascii="Times New Roman" w:hAnsi="Times New Roman"/>
          <w:sz w:val="24"/>
          <w:szCs w:val="24"/>
        </w:rPr>
        <w:t>11 ноября</w:t>
      </w:r>
      <w:r w:rsidR="001E11EA">
        <w:rPr>
          <w:rFonts w:ascii="Times New Roman" w:hAnsi="Times New Roman"/>
          <w:sz w:val="24"/>
          <w:szCs w:val="24"/>
        </w:rPr>
        <w:t xml:space="preserve"> </w:t>
      </w:r>
      <w:r w:rsidRPr="008E11A5">
        <w:rPr>
          <w:rFonts w:ascii="Times New Roman" w:hAnsi="Times New Roman"/>
          <w:sz w:val="24"/>
          <w:szCs w:val="24"/>
        </w:rPr>
        <w:t>201</w:t>
      </w:r>
      <w:r w:rsidR="00CD57C2">
        <w:rPr>
          <w:rFonts w:ascii="Times New Roman" w:hAnsi="Times New Roman"/>
          <w:sz w:val="24"/>
          <w:szCs w:val="24"/>
        </w:rPr>
        <w:t>9</w:t>
      </w:r>
      <w:r w:rsidRPr="008E11A5">
        <w:rPr>
          <w:rFonts w:ascii="Times New Roman" w:hAnsi="Times New Roman"/>
          <w:sz w:val="24"/>
          <w:szCs w:val="24"/>
        </w:rPr>
        <w:t xml:space="preserve"> года</w:t>
      </w:r>
      <w:r w:rsidR="008E11A5">
        <w:rPr>
          <w:rFonts w:ascii="Times New Roman" w:hAnsi="Times New Roman"/>
          <w:sz w:val="24"/>
          <w:szCs w:val="24"/>
        </w:rPr>
        <w:t xml:space="preserve"> №</w:t>
      </w:r>
      <w:r w:rsidR="00103260">
        <w:rPr>
          <w:rFonts w:ascii="Times New Roman" w:hAnsi="Times New Roman"/>
          <w:sz w:val="24"/>
          <w:szCs w:val="24"/>
        </w:rPr>
        <w:t>2639</w:t>
      </w:r>
    </w:p>
    <w:p w:rsidR="00404854" w:rsidRDefault="00404854" w:rsidP="00722A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854" w:rsidRPr="00C932BC" w:rsidRDefault="00404854" w:rsidP="00C932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ПАСПОРТ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муниципальной целевой программы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«Молодежь МО «Славс</w:t>
      </w:r>
      <w:r>
        <w:rPr>
          <w:rFonts w:ascii="Times New Roman" w:hAnsi="Times New Roman"/>
          <w:b/>
          <w:sz w:val="28"/>
          <w:szCs w:val="28"/>
        </w:rPr>
        <w:t>кий городской округ»  на 20</w:t>
      </w:r>
      <w:r w:rsidR="00CD57C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CD57C2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годы»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6105"/>
      </w:tblGrid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«Молодежь МО «Славский го</w:t>
            </w:r>
            <w:r>
              <w:rPr>
                <w:rFonts w:ascii="Times New Roman" w:hAnsi="Times New Roman"/>
                <w:sz w:val="24"/>
                <w:szCs w:val="24"/>
              </w:rPr>
              <w:t>родской округ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CD57C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D57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МО «Славский городской округ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МО «Славский городской округ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определенного социального (экономического, правового, политического, этнического, культурного) статуса молодежи как активного субъекта социально-экономического, общественно-политического,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урного развития городского округа</w:t>
            </w: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; создание оптимальных условий для более полной реализации потенциала молодых людей, ресурсное обеспечение этих условий, гарантий для социальной защиты молодежи, ее адаптации к современным реалиям, а также для комплексной социализации молодых людей.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1.Создание условий для реализации стартовых возможностей в сферах социального, культурного, духовного и физического развития молодого поколения, осуществления своих прав и соответствующих обязанностей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условий для расширения возможностей молодого человека в выборе своего жизненного пути, достижении личного успеха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3.Усовершенствование механизма и систе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социальной поддержки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слабозащ</w:t>
            </w: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ищенной</w:t>
            </w:r>
            <w:proofErr w:type="spellEnd"/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4.Способствование предотвращению дискриминации молодых граждан по мотивам социального положения, национальной принадлежности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5.Создание условий для реализации инновационного потенциала молодых людей в интересах общества и развития самой 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6.Содействие и поддержка общественно-значимым молодежным инициативам, повышение уровня </w:t>
            </w:r>
            <w:proofErr w:type="spellStart"/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субъектности</w:t>
            </w:r>
            <w:proofErr w:type="spellEnd"/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молодежи в социально-экономической жизни Славского района, Калининградской области, реализации государственной молодежной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color w:val="000000"/>
                <w:sz w:val="24"/>
                <w:szCs w:val="24"/>
              </w:rPr>
              <w:t>7.Создание механизма, обеспечивающего становление и эффективное функционирование системы патриотического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питания молодежи Славского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городского округа.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105" w:type="dxa"/>
          </w:tcPr>
          <w:p w:rsidR="00404854" w:rsidRPr="00E26E9C" w:rsidRDefault="00404854" w:rsidP="00CD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D57C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D57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Перечень основных направлений 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1.Содействие занятости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2.Развитие молодежных инициатив, детского и молодежного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3.Развитие гражданственности и патриотизма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854" w:rsidRPr="00E26E9C" w:rsidRDefault="00404854" w:rsidP="00D02B65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4.Поддержка талантливой молодежи. Организация досуга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>.Социальная адаптация молодежи, профилактика асоциальных проявлений и экстремизма в молодежной среде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4854" w:rsidRPr="00E26E9C" w:rsidRDefault="00404854" w:rsidP="00816D47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МО «Славский городской округ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>»; муниципальные учреждения сферы образования и культуры Слав</w:t>
            </w:r>
            <w:r>
              <w:rPr>
                <w:rFonts w:ascii="Times New Roman" w:hAnsi="Times New Roman"/>
                <w:sz w:val="24"/>
                <w:szCs w:val="24"/>
              </w:rPr>
              <w:t>ского городского округа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105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Общий объем финансирования по Программе составит       за счет средств бюдж</w:t>
            </w:r>
            <w:r>
              <w:rPr>
                <w:rFonts w:ascii="Times New Roman" w:hAnsi="Times New Roman"/>
                <w:sz w:val="24"/>
                <w:szCs w:val="24"/>
              </w:rPr>
              <w:t>ета городского округа-1 млн. 4</w:t>
            </w:r>
            <w:r w:rsidR="00843A5C">
              <w:rPr>
                <w:rFonts w:ascii="Times New Roman" w:hAnsi="Times New Roman"/>
                <w:sz w:val="24"/>
                <w:szCs w:val="24"/>
              </w:rPr>
              <w:t>10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 </w:t>
            </w:r>
          </w:p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D57C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9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7C2">
              <w:rPr>
                <w:rFonts w:ascii="Times New Roman" w:hAnsi="Times New Roman"/>
                <w:sz w:val="24"/>
                <w:szCs w:val="24"/>
              </w:rPr>
              <w:t>655</w:t>
            </w:r>
            <w:r w:rsidR="00843A5C">
              <w:rPr>
                <w:rFonts w:ascii="Times New Roman" w:hAnsi="Times New Roman"/>
                <w:sz w:val="24"/>
                <w:szCs w:val="24"/>
              </w:rPr>
              <w:t>,0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32BC">
              <w:rPr>
                <w:rFonts w:ascii="Times New Roman" w:hAnsi="Times New Roman"/>
                <w:sz w:val="24"/>
                <w:szCs w:val="24"/>
              </w:rPr>
              <w:t>2</w:t>
            </w:r>
            <w:r w:rsidR="00CD57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9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7C2">
              <w:rPr>
                <w:rFonts w:ascii="Times New Roman" w:hAnsi="Times New Roman"/>
                <w:sz w:val="24"/>
                <w:szCs w:val="24"/>
              </w:rPr>
              <w:t>655</w:t>
            </w:r>
            <w:r w:rsidR="00843A5C">
              <w:rPr>
                <w:rFonts w:ascii="Times New Roman" w:hAnsi="Times New Roman"/>
                <w:sz w:val="24"/>
                <w:szCs w:val="24"/>
              </w:rPr>
              <w:t>,0</w:t>
            </w:r>
            <w:r w:rsidRPr="00E26E9C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404854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57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9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7C2">
              <w:rPr>
                <w:rFonts w:ascii="Times New Roman" w:hAnsi="Times New Roman"/>
                <w:sz w:val="24"/>
                <w:szCs w:val="24"/>
              </w:rPr>
              <w:t>655</w:t>
            </w:r>
            <w:r w:rsidR="00843A5C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05" w:type="dxa"/>
          </w:tcPr>
          <w:p w:rsidR="00404854" w:rsidRPr="00E26E9C" w:rsidRDefault="00404854" w:rsidP="00AA0BD0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Увеличение объема услуг, оказываемых молодежи;</w:t>
            </w:r>
          </w:p>
          <w:p w:rsidR="00404854" w:rsidRPr="00E26E9C" w:rsidRDefault="00404854" w:rsidP="00AA0BD0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увеличение числа подростков и молодых людей, включенных в общественно-полезную деятельность; </w:t>
            </w:r>
          </w:p>
          <w:p w:rsidR="00404854" w:rsidRPr="00E26E9C" w:rsidRDefault="00404854" w:rsidP="00AA0BD0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повышение уровня организаторских способностей лидеров и актива детско-юношеских и молодежных организаций; </w:t>
            </w:r>
          </w:p>
          <w:p w:rsidR="00404854" w:rsidRPr="00E26E9C" w:rsidRDefault="00404854" w:rsidP="00AA0BD0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 и занятости; </w:t>
            </w:r>
          </w:p>
          <w:p w:rsidR="00404854" w:rsidRPr="00E26E9C" w:rsidRDefault="00404854" w:rsidP="00AA0BD0">
            <w:pPr>
              <w:spacing w:after="0" w:line="240" w:lineRule="auto"/>
              <w:ind w:firstLine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>улучшение здоровья подростков и молодежи, снижение уровня наркомании и алкоголизма в подростковой среде;</w:t>
            </w:r>
          </w:p>
        </w:tc>
      </w:tr>
      <w:tr w:rsidR="00404854" w:rsidRPr="00E26E9C" w:rsidTr="00816D47">
        <w:tc>
          <w:tcPr>
            <w:tcW w:w="3296" w:type="dxa"/>
          </w:tcPr>
          <w:p w:rsidR="00404854" w:rsidRPr="00E26E9C" w:rsidRDefault="00404854" w:rsidP="00816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26E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26E9C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105" w:type="dxa"/>
          </w:tcPr>
          <w:p w:rsidR="00404854" w:rsidRPr="00E26E9C" w:rsidRDefault="00404854" w:rsidP="00AA0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9C">
              <w:rPr>
                <w:rFonts w:ascii="Times New Roman" w:hAnsi="Times New Roman"/>
                <w:sz w:val="24"/>
                <w:szCs w:val="24"/>
              </w:rPr>
              <w:t xml:space="preserve">Организацию контроля за исполнением Программы осуществляет заказчик </w:t>
            </w:r>
            <w:proofErr w:type="gramStart"/>
            <w:r w:rsidRPr="00E26E9C">
              <w:rPr>
                <w:rFonts w:ascii="Times New Roman" w:hAnsi="Times New Roman"/>
                <w:sz w:val="24"/>
                <w:szCs w:val="24"/>
              </w:rPr>
              <w:t>Программы–администрация</w:t>
            </w:r>
            <w:proofErr w:type="gramEnd"/>
            <w:r w:rsidRPr="00E26E9C">
              <w:rPr>
                <w:rFonts w:ascii="Times New Roman" w:hAnsi="Times New Roman"/>
                <w:sz w:val="24"/>
                <w:szCs w:val="24"/>
              </w:rPr>
              <w:t xml:space="preserve"> МО «Славский городской округ» </w:t>
            </w:r>
          </w:p>
        </w:tc>
      </w:tr>
    </w:tbl>
    <w:p w:rsidR="00404854" w:rsidRPr="00816D47" w:rsidRDefault="00404854" w:rsidP="00816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1. Содержание проблемы и необходимость ее решения программными методами. Социально-экономическое обоснование Программы</w:t>
      </w:r>
    </w:p>
    <w:p w:rsidR="00404854" w:rsidRPr="00661341" w:rsidRDefault="00404854" w:rsidP="00816D47">
      <w:pPr>
        <w:pStyle w:val="a4"/>
        <w:ind w:firstLine="709"/>
        <w:jc w:val="both"/>
        <w:rPr>
          <w:sz w:val="28"/>
          <w:szCs w:val="28"/>
        </w:rPr>
      </w:pPr>
      <w:r w:rsidRPr="00816D47">
        <w:rPr>
          <w:sz w:val="28"/>
          <w:szCs w:val="28"/>
        </w:rPr>
        <w:t>По данным территориального органа Федеральной службы государс</w:t>
      </w:r>
      <w:r>
        <w:rPr>
          <w:sz w:val="28"/>
          <w:szCs w:val="28"/>
        </w:rPr>
        <w:t>твенной статистики  на 1 января 201</w:t>
      </w:r>
      <w:r w:rsidR="00CD57C2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Pr="00816D47">
        <w:rPr>
          <w:sz w:val="28"/>
          <w:szCs w:val="28"/>
        </w:rPr>
        <w:t xml:space="preserve">молодежь в возрасте от 14 до 30 лет включительно составляет в Славском </w:t>
      </w:r>
      <w:r>
        <w:rPr>
          <w:sz w:val="28"/>
          <w:szCs w:val="28"/>
        </w:rPr>
        <w:t>городском округе 4</w:t>
      </w:r>
      <w:r w:rsidR="00CD57C2">
        <w:rPr>
          <w:sz w:val="28"/>
          <w:szCs w:val="28"/>
        </w:rPr>
        <w:t>113</w:t>
      </w:r>
      <w:r w:rsidRPr="00661341">
        <w:rPr>
          <w:sz w:val="28"/>
          <w:szCs w:val="28"/>
        </w:rPr>
        <w:t xml:space="preserve"> человек.</w:t>
      </w:r>
    </w:p>
    <w:p w:rsidR="00404854" w:rsidRDefault="00404854" w:rsidP="00816D47">
      <w:pPr>
        <w:pStyle w:val="a4"/>
        <w:ind w:firstLine="709"/>
        <w:jc w:val="both"/>
        <w:rPr>
          <w:sz w:val="28"/>
          <w:szCs w:val="28"/>
        </w:rPr>
      </w:pPr>
      <w:r w:rsidRPr="00816D47">
        <w:rPr>
          <w:sz w:val="28"/>
          <w:szCs w:val="28"/>
        </w:rPr>
        <w:t xml:space="preserve">Стремительное старение населения и неблагоприятные демографические тенденции заставят общество уже в ближайшем будущем предъявить к сегодняшним 10-25-летним жителям повышенные требования: молодежь станет основным трудовым ресурсом страны, ее трудовая </w:t>
      </w:r>
      <w:r w:rsidRPr="00816D47">
        <w:rPr>
          <w:sz w:val="28"/>
          <w:szCs w:val="28"/>
        </w:rPr>
        <w:lastRenderedPageBreak/>
        <w:t>деятельность в большей степени, чем ее родителей, станет источником сре</w:t>
      </w:r>
      <w:proofErr w:type="gramStart"/>
      <w:r w:rsidRPr="00816D47">
        <w:rPr>
          <w:sz w:val="28"/>
          <w:szCs w:val="28"/>
        </w:rPr>
        <w:t>дств дл</w:t>
      </w:r>
      <w:proofErr w:type="gramEnd"/>
      <w:r w:rsidRPr="00816D47">
        <w:rPr>
          <w:sz w:val="28"/>
          <w:szCs w:val="28"/>
        </w:rPr>
        <w:t>я социального обеспечения детей, инвалидов и пожилых граждан.</w:t>
      </w:r>
    </w:p>
    <w:p w:rsidR="00404854" w:rsidRPr="00816D47" w:rsidRDefault="00404854" w:rsidP="00816D47">
      <w:pPr>
        <w:pStyle w:val="a4"/>
        <w:ind w:firstLine="709"/>
        <w:jc w:val="both"/>
        <w:rPr>
          <w:sz w:val="28"/>
          <w:szCs w:val="28"/>
        </w:rPr>
      </w:pPr>
      <w:r w:rsidRPr="00816D47">
        <w:rPr>
          <w:sz w:val="28"/>
          <w:szCs w:val="28"/>
        </w:rPr>
        <w:t xml:space="preserve">Коэффициент демографической нагрузки (количество нетрудоспособных на 1000 чел. трудоспособного населения) возрастет в </w:t>
      </w:r>
      <w:r>
        <w:rPr>
          <w:sz w:val="28"/>
          <w:szCs w:val="28"/>
        </w:rPr>
        <w:t xml:space="preserve">             2020 году по сравнению с 2015</w:t>
      </w:r>
      <w:r w:rsidRPr="00816D47">
        <w:rPr>
          <w:sz w:val="28"/>
          <w:szCs w:val="28"/>
        </w:rPr>
        <w:t xml:space="preserve"> годом на 20% и составит 709 человек. В настоящее время все еще для большой части молодежи характерны неудовлетворенность сегодняшней жизнью, формирование заниженной или чрезвычайно завышенной самооценки, что в свою очередь порождает повышенную конфликтность, замкнутость, рост преступности, алкоголизм и наркоманию. Слабая социальная защищенность и недостаточная информированность молодежи вызывают, с одной стороны, общественную пассивность, стремление приспособиться к сложившейся ситуации, с другой стороны, в критических ситуациях вызывает протест, в том числе в форме асоциального поведения.</w:t>
      </w:r>
    </w:p>
    <w:p w:rsidR="00404854" w:rsidRPr="00816D47" w:rsidRDefault="00404854" w:rsidP="00AA0BD0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16D47">
        <w:rPr>
          <w:sz w:val="28"/>
          <w:szCs w:val="28"/>
        </w:rPr>
        <w:tab/>
        <w:t>Тем не менее, отмечаются некоторые благоприятные тенденции. В последние годы происходит пересмотр тра</w:t>
      </w:r>
      <w:r>
        <w:rPr>
          <w:sz w:val="28"/>
          <w:szCs w:val="28"/>
        </w:rPr>
        <w:t>ди</w:t>
      </w:r>
      <w:r w:rsidRPr="00816D47">
        <w:rPr>
          <w:sz w:val="28"/>
          <w:szCs w:val="28"/>
        </w:rPr>
        <w:t xml:space="preserve">ционных взглядов на роль молодежи в общественном развитии. Отношение к молодежи меняется: сегодня она рассматривается не как проблема, а как ресурс. Именно поэтому в реализации молодежной политики появляются новые </w:t>
      </w:r>
      <w:proofErr w:type="gramStart"/>
      <w:r w:rsidRPr="00816D47">
        <w:rPr>
          <w:sz w:val="28"/>
          <w:szCs w:val="28"/>
        </w:rPr>
        <w:t>приоритеты: на</w:t>
      </w:r>
      <w:proofErr w:type="gramEnd"/>
      <w:r w:rsidRPr="00816D47">
        <w:rPr>
          <w:sz w:val="28"/>
          <w:szCs w:val="28"/>
        </w:rPr>
        <w:t xml:space="preserve"> первый план выходит не социальная поддержка молодёжи, а создание эффективных механизмов включения ее в созидательную деятельность. Восстанавливается прежний опыт привлечения молодежи к управленческим процессам. Развивается молодежное движение, что способствует формированию общественного сознания. </w:t>
      </w:r>
    </w:p>
    <w:p w:rsidR="00404854" w:rsidRPr="00816D47" w:rsidRDefault="00404854" w:rsidP="00816D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Славском городском округе полномочия</w:t>
      </w:r>
      <w:r w:rsidRPr="00816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мероприятий по молодежной политике переданы </w:t>
      </w:r>
      <w:r w:rsidRPr="00816D47">
        <w:rPr>
          <w:sz w:val="28"/>
          <w:szCs w:val="28"/>
        </w:rPr>
        <w:t xml:space="preserve"> МБУ «Центр п</w:t>
      </w:r>
      <w:r>
        <w:rPr>
          <w:sz w:val="28"/>
          <w:szCs w:val="28"/>
        </w:rPr>
        <w:t>о</w:t>
      </w:r>
      <w:r w:rsidRPr="00816D47">
        <w:rPr>
          <w:sz w:val="28"/>
          <w:szCs w:val="28"/>
        </w:rPr>
        <w:t xml:space="preserve"> культуре Славского района»</w:t>
      </w:r>
      <w:r>
        <w:rPr>
          <w:sz w:val="28"/>
          <w:szCs w:val="28"/>
        </w:rPr>
        <w:t>.</w:t>
      </w:r>
      <w:r w:rsidRPr="00816D47">
        <w:rPr>
          <w:sz w:val="28"/>
          <w:szCs w:val="28"/>
        </w:rPr>
        <w:t xml:space="preserve"> В районном реестре молодежных об</w:t>
      </w:r>
      <w:r>
        <w:rPr>
          <w:sz w:val="28"/>
          <w:szCs w:val="28"/>
        </w:rPr>
        <w:t>щественных объединений состоит 4</w:t>
      </w:r>
      <w:r w:rsidRPr="00816D47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анизации</w:t>
      </w:r>
      <w:r w:rsidRPr="00816D47">
        <w:rPr>
          <w:sz w:val="28"/>
          <w:szCs w:val="28"/>
        </w:rPr>
        <w:t>, которые ежегодно принимают активное участие в реализации муниципальной молодежной программы. Таким образом, реализуется главный принцип работы: делать ставку на социально-благополучную молодежь и через нее оказывать позитивное влияние на общество в целом.</w:t>
      </w:r>
    </w:p>
    <w:p w:rsidR="00404854" w:rsidRPr="00816D47" w:rsidRDefault="00404854" w:rsidP="00816D47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  <w:proofErr w:type="gramStart"/>
      <w:r w:rsidRPr="00816D47">
        <w:rPr>
          <w:rFonts w:ascii="Times New Roman" w:hAnsi="Times New Roman"/>
          <w:sz w:val="28"/>
          <w:szCs w:val="28"/>
        </w:rPr>
        <w:t>Дальнейшая стабилизация и развитие молодежной политики возможны при программном подходе к воспитанию молодого поколения.</w:t>
      </w:r>
      <w:proofErr w:type="gramEnd"/>
      <w:r w:rsidRPr="00816D47">
        <w:rPr>
          <w:rFonts w:ascii="Times New Roman" w:hAnsi="Times New Roman"/>
          <w:sz w:val="28"/>
          <w:szCs w:val="28"/>
        </w:rPr>
        <w:t xml:space="preserve"> Мероприятия, включенные в муниципальную целевую программу «Молодежь МО «Слав</w:t>
      </w:r>
      <w:r>
        <w:rPr>
          <w:rFonts w:ascii="Times New Roman" w:hAnsi="Times New Roman"/>
          <w:sz w:val="28"/>
          <w:szCs w:val="28"/>
        </w:rPr>
        <w:t>ский городской округ</w:t>
      </w:r>
      <w:r w:rsidRPr="00816D47">
        <w:rPr>
          <w:rFonts w:ascii="Times New Roman" w:hAnsi="Times New Roman"/>
          <w:sz w:val="28"/>
          <w:szCs w:val="28"/>
        </w:rPr>
        <w:t>», увеличивают возможности включения молодых людей в социальную практику, способствуют расширению круга молодёжных общественных объединений, решающих задачи молодёжной политики за счёт собственных ресурсов, предоставляют молодым людям новые площадки для творческого и презентационного самовыражения.</w:t>
      </w:r>
      <w:r w:rsidRPr="00816D47">
        <w:rPr>
          <w:rFonts w:ascii="Times New Roman" w:hAnsi="Times New Roman"/>
          <w:color w:val="000066"/>
          <w:sz w:val="28"/>
          <w:szCs w:val="28"/>
        </w:rPr>
        <w:t xml:space="preserve"> </w:t>
      </w:r>
    </w:p>
    <w:p w:rsidR="00404854" w:rsidRPr="00816D47" w:rsidRDefault="00404854" w:rsidP="0081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404854" w:rsidRPr="00816D47" w:rsidRDefault="00404854" w:rsidP="00AA0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ab/>
      </w:r>
      <w:proofErr w:type="gramStart"/>
      <w:r w:rsidRPr="00816D47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816D47">
        <w:rPr>
          <w:rFonts w:ascii="Times New Roman" w:hAnsi="Times New Roman"/>
          <w:color w:val="000000"/>
          <w:sz w:val="28"/>
          <w:szCs w:val="28"/>
        </w:rPr>
        <w:t xml:space="preserve">утверждение определенного социального (экономического, правового, политического, этнического, культурного) статуса молодежи как активного субъекта социально-экономического, </w:t>
      </w:r>
      <w:r w:rsidRPr="00816D47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общественно-политического, культурного развития Славского городского округа; создание оптимальных условий для более полной реализации  потенциала молодых людей, ресурсное обеспечение этих условий, гарантий для социальной защиты молодежи, ее адаптации к современным реалиям, а также для комплексной социализации молодых людей. </w:t>
      </w:r>
      <w:proofErr w:type="gramEnd"/>
    </w:p>
    <w:p w:rsidR="00404854" w:rsidRPr="00816D47" w:rsidRDefault="00404854" w:rsidP="0081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>Для достижения этой цели необходимо решение следующих задач: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color w:val="000000"/>
          <w:sz w:val="28"/>
          <w:szCs w:val="28"/>
        </w:rPr>
        <w:t>1.Создание условий для реализации стартовых возможностей в сферах социального, культурного, духовного и физического развития молодого поколения, осуществления своих прав и соответствующих обязанностей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D47">
        <w:rPr>
          <w:rFonts w:ascii="Times New Roman" w:hAnsi="Times New Roman"/>
          <w:color w:val="000000"/>
          <w:sz w:val="28"/>
          <w:szCs w:val="28"/>
        </w:rPr>
        <w:t>2.Обеспечение условий для расширения возможностей молодого человека в выборе своего жизненного пути, достижении личного успеха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D47">
        <w:rPr>
          <w:rFonts w:ascii="Times New Roman" w:hAnsi="Times New Roman"/>
          <w:color w:val="000000"/>
          <w:sz w:val="28"/>
          <w:szCs w:val="28"/>
        </w:rPr>
        <w:t>3.Усовершенствование механизма и системы социальной поддержки слабо</w:t>
      </w:r>
      <w:r w:rsidR="00C93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D47">
        <w:rPr>
          <w:rFonts w:ascii="Times New Roman" w:hAnsi="Times New Roman"/>
          <w:color w:val="000000"/>
          <w:sz w:val="28"/>
          <w:szCs w:val="28"/>
        </w:rPr>
        <w:t>защищенной молодежи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D47">
        <w:rPr>
          <w:rFonts w:ascii="Times New Roman" w:hAnsi="Times New Roman"/>
          <w:color w:val="000000"/>
          <w:sz w:val="28"/>
          <w:szCs w:val="28"/>
        </w:rPr>
        <w:t>4.Способствование предотвращению дискриминации молодых граждан по мотивам социального положения, национальной принадлежности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D47">
        <w:rPr>
          <w:rFonts w:ascii="Times New Roman" w:hAnsi="Times New Roman"/>
          <w:color w:val="000000"/>
          <w:sz w:val="28"/>
          <w:szCs w:val="28"/>
        </w:rPr>
        <w:t>5.Создание условий для реализации инновационного потенциала молодых людей в интересах общества и развития самой молодежи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D47">
        <w:rPr>
          <w:rFonts w:ascii="Times New Roman" w:hAnsi="Times New Roman"/>
          <w:color w:val="000000"/>
          <w:sz w:val="28"/>
          <w:szCs w:val="28"/>
        </w:rPr>
        <w:t xml:space="preserve">6.Содействие и поддержка общественно-значимым молодежным инициативам, повышение уровня </w:t>
      </w:r>
      <w:proofErr w:type="spellStart"/>
      <w:r w:rsidRPr="00816D47">
        <w:rPr>
          <w:rFonts w:ascii="Times New Roman" w:hAnsi="Times New Roman"/>
          <w:color w:val="000000"/>
          <w:sz w:val="28"/>
          <w:szCs w:val="28"/>
        </w:rPr>
        <w:t>субъектности</w:t>
      </w:r>
      <w:proofErr w:type="spellEnd"/>
      <w:r w:rsidRPr="00816D47">
        <w:rPr>
          <w:rFonts w:ascii="Times New Roman" w:hAnsi="Times New Roman"/>
          <w:color w:val="000000"/>
          <w:sz w:val="28"/>
          <w:szCs w:val="28"/>
        </w:rPr>
        <w:t xml:space="preserve"> молодежи в социально-экономической жизни Славского района, Калининградской области, реализации государственной молодежной политики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816D47">
        <w:rPr>
          <w:rFonts w:ascii="Times New Roman" w:hAnsi="Times New Roman"/>
          <w:color w:val="000000"/>
          <w:sz w:val="28"/>
          <w:szCs w:val="28"/>
        </w:rPr>
        <w:t>Создание механизма, обеспечивающего становление и эффективное функционирование системы патриотического воспитания молодежи Славского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3. Система программных мероприятий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 xml:space="preserve">Для решения поставленных целей и задач необходимо реализовать семь направлений: 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>1.Содействие занятости молодежи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>2.Развитие молодежных инициатив, детского и молодежного движения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>3.Развитие гражданственности и патриотизма молодежи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16D47">
        <w:rPr>
          <w:rFonts w:ascii="Times New Roman" w:hAnsi="Times New Roman"/>
          <w:sz w:val="28"/>
          <w:szCs w:val="28"/>
        </w:rPr>
        <w:t>Поддержка талантливой молодежи. Организация досуга молодежи</w:t>
      </w:r>
    </w:p>
    <w:p w:rsidR="00404854" w:rsidRPr="00816D47" w:rsidRDefault="00843A5C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16D47">
        <w:rPr>
          <w:rFonts w:ascii="Times New Roman" w:hAnsi="Times New Roman"/>
          <w:sz w:val="28"/>
          <w:szCs w:val="28"/>
        </w:rPr>
        <w:t>«Содействие занятости молодежи» направлено на содействие трудоустройству молодых граждан, профессиональному самоопределению, защиту трудовых и социальных прав молодежи на рынке труда.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16D47">
        <w:rPr>
          <w:rFonts w:ascii="Times New Roman" w:hAnsi="Times New Roman"/>
          <w:sz w:val="28"/>
          <w:szCs w:val="28"/>
        </w:rPr>
        <w:t>«Развитие молодежных инициатив, детского и молодежного движения» предусматривает внедрение системы мер по поддержке социальных инициатив молодежи, создание условий для развития социальной компетентности и гражданской активности молодежи, включение молодежи в деятельность органов местного самоуправления, развитие и поддержку позитивных форм самоорганизации, самоуправления.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16D47">
        <w:rPr>
          <w:rFonts w:ascii="Times New Roman" w:hAnsi="Times New Roman"/>
          <w:sz w:val="28"/>
          <w:szCs w:val="28"/>
        </w:rPr>
        <w:t>«Развитие гражданственности и патриотизма молодежи»</w:t>
      </w:r>
      <w:r w:rsidRPr="00816D47">
        <w:rPr>
          <w:rFonts w:ascii="Times New Roman" w:hAnsi="Times New Roman"/>
          <w:b/>
          <w:sz w:val="28"/>
          <w:szCs w:val="28"/>
        </w:rPr>
        <w:t xml:space="preserve"> </w:t>
      </w:r>
      <w:r w:rsidRPr="00816D47">
        <w:rPr>
          <w:rFonts w:ascii="Times New Roman" w:hAnsi="Times New Roman"/>
          <w:sz w:val="28"/>
          <w:szCs w:val="28"/>
        </w:rPr>
        <w:t xml:space="preserve">представляет собой систему мер по формированию патриотизма в сознании подростков и молодежи, развитию чувства гордости за свою страну, </w:t>
      </w:r>
      <w:r w:rsidRPr="00816D47">
        <w:rPr>
          <w:rFonts w:ascii="Times New Roman" w:hAnsi="Times New Roman"/>
          <w:sz w:val="28"/>
          <w:szCs w:val="28"/>
        </w:rPr>
        <w:lastRenderedPageBreak/>
        <w:t>уважения к ее истории, а также физическому развитию молодых граждан города.</w:t>
      </w:r>
    </w:p>
    <w:p w:rsidR="00404854" w:rsidRPr="00816D47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816D47">
        <w:rPr>
          <w:rFonts w:ascii="Times New Roman" w:hAnsi="Times New Roman"/>
          <w:sz w:val="28"/>
          <w:szCs w:val="28"/>
        </w:rPr>
        <w:t>«Поддержка талантливой молодежи» направлено на создание условий духовно-нравственного воспитания, интеллектуального и творческого развития молодежи.</w:t>
      </w:r>
      <w:r w:rsidRPr="00816D47">
        <w:rPr>
          <w:rFonts w:ascii="Times New Roman" w:hAnsi="Times New Roman"/>
          <w:color w:val="000000"/>
          <w:sz w:val="28"/>
          <w:szCs w:val="28"/>
        </w:rPr>
        <w:t>. «</w:t>
      </w:r>
      <w:r w:rsidRPr="00816D47">
        <w:rPr>
          <w:rFonts w:ascii="Times New Roman" w:hAnsi="Times New Roman"/>
          <w:sz w:val="28"/>
          <w:szCs w:val="28"/>
        </w:rPr>
        <w:t xml:space="preserve">Организация досуга молодежи» включает в себя </w:t>
      </w:r>
      <w:r w:rsidRPr="00816D47">
        <w:rPr>
          <w:rFonts w:ascii="Times New Roman" w:hAnsi="Times New Roman"/>
          <w:color w:val="000000"/>
          <w:sz w:val="28"/>
          <w:szCs w:val="28"/>
        </w:rPr>
        <w:t>создание системы привлечения молодежи к организации свободного времени и развивающего досуга с использованием различных форм его проведения, содействие развитию творчества молодежи, поддержку любительских объединений, деятельность которых направлена на организацию свободного времени молодых людей по месту жительства,</w:t>
      </w:r>
      <w:r w:rsidRPr="00816D47">
        <w:rPr>
          <w:rFonts w:ascii="Times New Roman" w:hAnsi="Times New Roman"/>
          <w:sz w:val="28"/>
          <w:szCs w:val="28"/>
        </w:rPr>
        <w:t xml:space="preserve"> </w:t>
      </w:r>
      <w:r w:rsidRPr="00816D47">
        <w:rPr>
          <w:rFonts w:ascii="Times New Roman" w:hAnsi="Times New Roman"/>
          <w:color w:val="000000"/>
          <w:sz w:val="28"/>
          <w:szCs w:val="28"/>
        </w:rPr>
        <w:t xml:space="preserve">организацию </w:t>
      </w:r>
      <w:proofErr w:type="spellStart"/>
      <w:r w:rsidRPr="00816D47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816D47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proofErr w:type="gramEnd"/>
      <w:r w:rsidRPr="00816D47">
        <w:rPr>
          <w:rFonts w:ascii="Times New Roman" w:hAnsi="Times New Roman"/>
          <w:color w:val="000000"/>
          <w:sz w:val="28"/>
          <w:szCs w:val="28"/>
        </w:rPr>
        <w:t xml:space="preserve"> с подростками и молодежью в клубах по месту жительства;</w:t>
      </w:r>
      <w:r w:rsidRPr="00816D47">
        <w:rPr>
          <w:rFonts w:ascii="Times New Roman" w:hAnsi="Times New Roman"/>
          <w:sz w:val="28"/>
          <w:szCs w:val="28"/>
        </w:rPr>
        <w:t xml:space="preserve"> </w:t>
      </w:r>
      <w:r w:rsidRPr="00816D47">
        <w:rPr>
          <w:rFonts w:ascii="Times New Roman" w:hAnsi="Times New Roman"/>
          <w:color w:val="000000"/>
          <w:sz w:val="28"/>
          <w:szCs w:val="28"/>
        </w:rPr>
        <w:t>организацию летнего отдыха детей и молодежи.</w:t>
      </w:r>
    </w:p>
    <w:p w:rsidR="00404854" w:rsidRPr="00816D47" w:rsidRDefault="00843A5C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4854" w:rsidRPr="00C8613F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4. Ресурсное обеспечение Программы</w:t>
      </w:r>
    </w:p>
    <w:p w:rsidR="00404854" w:rsidRPr="00816D47" w:rsidRDefault="00404854" w:rsidP="00C861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ab/>
        <w:t xml:space="preserve">Финансирование Программы осуществляется за счет средств бюджета  городского округа в соответствии с перечнем мероприятий Программы. Сумма расчетных затрат на реализацию </w:t>
      </w:r>
      <w:r>
        <w:rPr>
          <w:rFonts w:ascii="Times New Roman" w:hAnsi="Times New Roman"/>
          <w:sz w:val="28"/>
          <w:szCs w:val="28"/>
        </w:rPr>
        <w:t>Программы составляет 1 млн. 4</w:t>
      </w:r>
      <w:r w:rsidR="00843A5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D47">
        <w:rPr>
          <w:rFonts w:ascii="Times New Roman" w:hAnsi="Times New Roman"/>
          <w:sz w:val="28"/>
          <w:szCs w:val="28"/>
        </w:rPr>
        <w:t xml:space="preserve">тыс. руб., в том числе: </w:t>
      </w:r>
    </w:p>
    <w:p w:rsidR="00404854" w:rsidRPr="00843A5C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A5C">
        <w:rPr>
          <w:rFonts w:ascii="Times New Roman" w:hAnsi="Times New Roman"/>
          <w:b/>
          <w:sz w:val="28"/>
          <w:szCs w:val="28"/>
        </w:rPr>
        <w:t>20</w:t>
      </w:r>
      <w:r w:rsidR="00CD57C2">
        <w:rPr>
          <w:rFonts w:ascii="Times New Roman" w:hAnsi="Times New Roman"/>
          <w:b/>
          <w:sz w:val="28"/>
          <w:szCs w:val="28"/>
        </w:rPr>
        <w:t>20</w:t>
      </w:r>
      <w:r w:rsidRPr="00843A5C">
        <w:rPr>
          <w:rFonts w:ascii="Times New Roman" w:hAnsi="Times New Roman"/>
          <w:b/>
          <w:sz w:val="28"/>
          <w:szCs w:val="28"/>
        </w:rPr>
        <w:t xml:space="preserve"> год – </w:t>
      </w:r>
      <w:r w:rsidR="00C932BC" w:rsidRPr="00843A5C">
        <w:rPr>
          <w:rFonts w:ascii="Times New Roman" w:hAnsi="Times New Roman"/>
          <w:b/>
          <w:sz w:val="28"/>
          <w:szCs w:val="28"/>
        </w:rPr>
        <w:t xml:space="preserve"> </w:t>
      </w:r>
      <w:r w:rsidRPr="00843A5C">
        <w:rPr>
          <w:rFonts w:ascii="Times New Roman" w:hAnsi="Times New Roman"/>
          <w:b/>
          <w:sz w:val="28"/>
          <w:szCs w:val="28"/>
        </w:rPr>
        <w:t xml:space="preserve"> </w:t>
      </w:r>
      <w:r w:rsidR="00CD57C2">
        <w:rPr>
          <w:rFonts w:ascii="Times New Roman" w:hAnsi="Times New Roman"/>
          <w:b/>
          <w:sz w:val="28"/>
          <w:szCs w:val="28"/>
        </w:rPr>
        <w:t>655</w:t>
      </w:r>
      <w:r w:rsidR="00843A5C" w:rsidRPr="00843A5C">
        <w:rPr>
          <w:rFonts w:ascii="Times New Roman" w:hAnsi="Times New Roman"/>
          <w:b/>
          <w:sz w:val="28"/>
          <w:szCs w:val="28"/>
        </w:rPr>
        <w:t xml:space="preserve">,0 </w:t>
      </w:r>
      <w:r w:rsidRPr="00843A5C">
        <w:rPr>
          <w:rFonts w:ascii="Times New Roman" w:hAnsi="Times New Roman"/>
          <w:b/>
          <w:sz w:val="28"/>
          <w:szCs w:val="28"/>
        </w:rPr>
        <w:t>тыс. руб.,</w:t>
      </w:r>
    </w:p>
    <w:p w:rsidR="00404854" w:rsidRPr="00843A5C" w:rsidRDefault="00404854" w:rsidP="00C861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A5C">
        <w:rPr>
          <w:rFonts w:ascii="Times New Roman" w:hAnsi="Times New Roman"/>
          <w:b/>
          <w:sz w:val="28"/>
          <w:szCs w:val="28"/>
        </w:rPr>
        <w:t>20</w:t>
      </w:r>
      <w:r w:rsidR="00C932BC" w:rsidRPr="00843A5C">
        <w:rPr>
          <w:rFonts w:ascii="Times New Roman" w:hAnsi="Times New Roman"/>
          <w:b/>
          <w:sz w:val="28"/>
          <w:szCs w:val="28"/>
        </w:rPr>
        <w:t>2</w:t>
      </w:r>
      <w:r w:rsidR="00CD57C2">
        <w:rPr>
          <w:rFonts w:ascii="Times New Roman" w:hAnsi="Times New Roman"/>
          <w:b/>
          <w:sz w:val="28"/>
          <w:szCs w:val="28"/>
        </w:rPr>
        <w:t xml:space="preserve">1 </w:t>
      </w:r>
      <w:r w:rsidRPr="00843A5C">
        <w:rPr>
          <w:rFonts w:ascii="Times New Roman" w:hAnsi="Times New Roman"/>
          <w:b/>
          <w:sz w:val="28"/>
          <w:szCs w:val="28"/>
        </w:rPr>
        <w:t xml:space="preserve">год – </w:t>
      </w:r>
      <w:r w:rsidR="00C932BC" w:rsidRPr="00843A5C">
        <w:rPr>
          <w:rFonts w:ascii="Times New Roman" w:hAnsi="Times New Roman"/>
          <w:b/>
          <w:sz w:val="28"/>
          <w:szCs w:val="28"/>
        </w:rPr>
        <w:t xml:space="preserve"> </w:t>
      </w:r>
      <w:r w:rsidRPr="00843A5C">
        <w:rPr>
          <w:rFonts w:ascii="Times New Roman" w:hAnsi="Times New Roman"/>
          <w:b/>
          <w:sz w:val="28"/>
          <w:szCs w:val="28"/>
        </w:rPr>
        <w:t xml:space="preserve"> </w:t>
      </w:r>
      <w:r w:rsidR="00CD57C2">
        <w:rPr>
          <w:rFonts w:ascii="Times New Roman" w:hAnsi="Times New Roman"/>
          <w:b/>
          <w:sz w:val="28"/>
          <w:szCs w:val="28"/>
        </w:rPr>
        <w:t>655</w:t>
      </w:r>
      <w:r w:rsidR="00843A5C" w:rsidRPr="00843A5C">
        <w:rPr>
          <w:rFonts w:ascii="Times New Roman" w:hAnsi="Times New Roman"/>
          <w:b/>
          <w:sz w:val="28"/>
          <w:szCs w:val="28"/>
        </w:rPr>
        <w:t xml:space="preserve">,0 </w:t>
      </w:r>
      <w:r w:rsidRPr="00843A5C">
        <w:rPr>
          <w:rFonts w:ascii="Times New Roman" w:hAnsi="Times New Roman"/>
          <w:b/>
          <w:sz w:val="28"/>
          <w:szCs w:val="28"/>
        </w:rPr>
        <w:t>тыс. руб.,</w:t>
      </w:r>
    </w:p>
    <w:p w:rsidR="00404854" w:rsidRPr="00843A5C" w:rsidRDefault="00404854" w:rsidP="005926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A5C">
        <w:rPr>
          <w:rFonts w:ascii="Times New Roman" w:hAnsi="Times New Roman"/>
          <w:b/>
          <w:sz w:val="28"/>
          <w:szCs w:val="28"/>
        </w:rPr>
        <w:t>202</w:t>
      </w:r>
      <w:r w:rsidR="00CD57C2">
        <w:rPr>
          <w:rFonts w:ascii="Times New Roman" w:hAnsi="Times New Roman"/>
          <w:b/>
          <w:sz w:val="28"/>
          <w:szCs w:val="28"/>
        </w:rPr>
        <w:t>2</w:t>
      </w:r>
      <w:r w:rsidRPr="00843A5C">
        <w:rPr>
          <w:rFonts w:ascii="Times New Roman" w:hAnsi="Times New Roman"/>
          <w:b/>
          <w:sz w:val="28"/>
          <w:szCs w:val="28"/>
        </w:rPr>
        <w:t xml:space="preserve"> год – </w:t>
      </w:r>
      <w:r w:rsidR="00C932BC" w:rsidRPr="00843A5C">
        <w:rPr>
          <w:rFonts w:ascii="Times New Roman" w:hAnsi="Times New Roman"/>
          <w:b/>
          <w:sz w:val="28"/>
          <w:szCs w:val="28"/>
        </w:rPr>
        <w:t xml:space="preserve"> </w:t>
      </w:r>
      <w:r w:rsidRPr="00843A5C">
        <w:rPr>
          <w:rFonts w:ascii="Times New Roman" w:hAnsi="Times New Roman"/>
          <w:b/>
          <w:sz w:val="28"/>
          <w:szCs w:val="28"/>
        </w:rPr>
        <w:t xml:space="preserve"> </w:t>
      </w:r>
      <w:r w:rsidR="00CD57C2">
        <w:rPr>
          <w:rFonts w:ascii="Times New Roman" w:hAnsi="Times New Roman"/>
          <w:b/>
          <w:sz w:val="28"/>
          <w:szCs w:val="28"/>
        </w:rPr>
        <w:t>655</w:t>
      </w:r>
      <w:r w:rsidR="00843A5C" w:rsidRPr="00843A5C">
        <w:rPr>
          <w:rFonts w:ascii="Times New Roman" w:hAnsi="Times New Roman"/>
          <w:b/>
          <w:sz w:val="28"/>
          <w:szCs w:val="28"/>
        </w:rPr>
        <w:t xml:space="preserve">,0 </w:t>
      </w:r>
      <w:r w:rsidRPr="00843A5C">
        <w:rPr>
          <w:rFonts w:ascii="Times New Roman" w:hAnsi="Times New Roman"/>
          <w:b/>
          <w:sz w:val="28"/>
          <w:szCs w:val="28"/>
        </w:rPr>
        <w:t>тыс. руб.,</w:t>
      </w:r>
    </w:p>
    <w:p w:rsidR="00404854" w:rsidRPr="00816D47" w:rsidRDefault="00404854" w:rsidP="00592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854" w:rsidRDefault="00404854" w:rsidP="00592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 xml:space="preserve">5. Ожидаемые результаты от реализации Программы </w:t>
      </w:r>
    </w:p>
    <w:p w:rsidR="00404854" w:rsidRPr="00C8613F" w:rsidRDefault="00404854" w:rsidP="005926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16D47">
        <w:rPr>
          <w:rFonts w:ascii="Times New Roman" w:hAnsi="Times New Roman"/>
          <w:sz w:val="28"/>
          <w:szCs w:val="28"/>
        </w:rPr>
        <w:t>Увеличение удельного веса молодых людей в возрасте от 14 до 30 лет, ежегодно включаемых в реализацию мероприятий, направленных на содействие временной и сезонной занятости молодежи, вовлечение молодежи в добр</w:t>
      </w:r>
      <w:r>
        <w:rPr>
          <w:rFonts w:ascii="Times New Roman" w:hAnsi="Times New Roman"/>
          <w:sz w:val="28"/>
          <w:szCs w:val="28"/>
        </w:rPr>
        <w:t>овольческую деятельность, к 2020</w:t>
      </w:r>
      <w:r w:rsidRPr="00816D47">
        <w:rPr>
          <w:rFonts w:ascii="Times New Roman" w:hAnsi="Times New Roman"/>
          <w:sz w:val="28"/>
          <w:szCs w:val="28"/>
        </w:rPr>
        <w:t xml:space="preserve"> году до 14,6% в общей численности населения Славского городского округа Калининградской области данного возраста;</w:t>
      </w:r>
    </w:p>
    <w:p w:rsidR="00404854" w:rsidRPr="00816D47" w:rsidRDefault="00404854" w:rsidP="0059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16D47">
        <w:rPr>
          <w:rFonts w:ascii="Times New Roman" w:hAnsi="Times New Roman"/>
          <w:sz w:val="28"/>
          <w:szCs w:val="28"/>
        </w:rPr>
        <w:t>Уменьшение удельного веса молодых людей в возрасте от 18 до 30 лет, признанн</w:t>
      </w:r>
      <w:r>
        <w:rPr>
          <w:rFonts w:ascii="Times New Roman" w:hAnsi="Times New Roman"/>
          <w:sz w:val="28"/>
          <w:szCs w:val="28"/>
        </w:rPr>
        <w:t>ых безработными, до 1,61% к 2020</w:t>
      </w:r>
      <w:r w:rsidRPr="00816D47">
        <w:rPr>
          <w:rFonts w:ascii="Times New Roman" w:hAnsi="Times New Roman"/>
          <w:sz w:val="28"/>
          <w:szCs w:val="28"/>
        </w:rPr>
        <w:t xml:space="preserve"> году в общей численности населения Славского городского округа  Калининградской области данного возраста;</w:t>
      </w:r>
    </w:p>
    <w:p w:rsidR="00404854" w:rsidRPr="00816D47" w:rsidRDefault="00404854" w:rsidP="00592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16D47">
        <w:rPr>
          <w:rFonts w:ascii="Times New Roman" w:hAnsi="Times New Roman"/>
          <w:sz w:val="28"/>
          <w:szCs w:val="28"/>
        </w:rPr>
        <w:t xml:space="preserve">Увеличение удельного веса молодых людей в возрасте от 14 до 30 лет, ежегодно включенных в реализацию мероприятий, направленных на поддержку инициативной и талантливой молодежи, до 7% в общей численности населения Славского района Калининградской области данного возраста </w:t>
      </w:r>
    </w:p>
    <w:p w:rsidR="00404854" w:rsidRPr="00816D47" w:rsidRDefault="00404854" w:rsidP="0059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16D47">
        <w:rPr>
          <w:rFonts w:ascii="Times New Roman" w:hAnsi="Times New Roman"/>
          <w:sz w:val="28"/>
          <w:szCs w:val="28"/>
        </w:rPr>
        <w:t>Увеличение доли молодых людей в возрасте от 14 до 30 лет, считающих себя патриотами России, в общей численности населения Славского городского округа  Калининградско</w:t>
      </w:r>
      <w:r>
        <w:rPr>
          <w:rFonts w:ascii="Times New Roman" w:hAnsi="Times New Roman"/>
          <w:sz w:val="28"/>
          <w:szCs w:val="28"/>
        </w:rPr>
        <w:t>й области данного возраста до 80 % к 2020</w:t>
      </w:r>
      <w:r w:rsidRPr="00816D47">
        <w:rPr>
          <w:rFonts w:ascii="Times New Roman" w:hAnsi="Times New Roman"/>
          <w:sz w:val="28"/>
          <w:szCs w:val="28"/>
        </w:rPr>
        <w:t xml:space="preserve"> году;</w:t>
      </w:r>
    </w:p>
    <w:p w:rsidR="00404854" w:rsidRPr="00816D47" w:rsidRDefault="00404854" w:rsidP="00592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16D47">
        <w:rPr>
          <w:rFonts w:ascii="Times New Roman" w:hAnsi="Times New Roman"/>
          <w:sz w:val="28"/>
          <w:szCs w:val="28"/>
        </w:rPr>
        <w:t xml:space="preserve">Снижение уровня асоциального поведения молодых людей в возрасте 14-29 лет (уровня преступности: доли лиц в возрасте 14-29 лет, совершивших </w:t>
      </w:r>
      <w:r w:rsidRPr="00816D47">
        <w:rPr>
          <w:rFonts w:ascii="Times New Roman" w:hAnsi="Times New Roman"/>
          <w:sz w:val="28"/>
          <w:szCs w:val="28"/>
        </w:rPr>
        <w:lastRenderedPageBreak/>
        <w:t xml:space="preserve">уголовные преступления, в общей численности населения Славского городского округа  Калининградской области </w:t>
      </w:r>
      <w:r>
        <w:rPr>
          <w:rFonts w:ascii="Times New Roman" w:hAnsi="Times New Roman"/>
          <w:sz w:val="28"/>
          <w:szCs w:val="28"/>
        </w:rPr>
        <w:t>данного возраста) до 1,2% к 2019</w:t>
      </w:r>
      <w:r w:rsidRPr="00816D47">
        <w:rPr>
          <w:rFonts w:ascii="Times New Roman" w:hAnsi="Times New Roman"/>
          <w:sz w:val="28"/>
          <w:szCs w:val="28"/>
        </w:rPr>
        <w:t xml:space="preserve"> году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D47">
        <w:rPr>
          <w:rFonts w:ascii="Times New Roman" w:hAnsi="Times New Roman"/>
          <w:sz w:val="28"/>
          <w:szCs w:val="28"/>
        </w:rPr>
        <w:t>превыше</w:t>
      </w:r>
      <w:r>
        <w:rPr>
          <w:rFonts w:ascii="Times New Roman" w:hAnsi="Times New Roman"/>
          <w:sz w:val="28"/>
          <w:szCs w:val="28"/>
        </w:rPr>
        <w:t>ние достигнутого значения в 2020</w:t>
      </w:r>
      <w:r w:rsidRPr="00816D47">
        <w:rPr>
          <w:rFonts w:ascii="Times New Roman" w:hAnsi="Times New Roman"/>
          <w:sz w:val="28"/>
          <w:szCs w:val="28"/>
        </w:rPr>
        <w:t xml:space="preserve"> году;</w:t>
      </w:r>
    </w:p>
    <w:p w:rsidR="00404854" w:rsidRPr="00816D47" w:rsidRDefault="00404854" w:rsidP="00592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16D47">
        <w:rPr>
          <w:rFonts w:ascii="Times New Roman" w:hAnsi="Times New Roman"/>
          <w:sz w:val="28"/>
          <w:szCs w:val="28"/>
        </w:rPr>
        <w:t>Увеличение доли граждан, явившихся на заседания призывных комиссий, от общего количества граждан, вызванных на заседания призывной комисс</w:t>
      </w:r>
      <w:r>
        <w:rPr>
          <w:rFonts w:ascii="Times New Roman" w:hAnsi="Times New Roman"/>
          <w:sz w:val="28"/>
          <w:szCs w:val="28"/>
        </w:rPr>
        <w:t xml:space="preserve">ии Славского городского округа </w:t>
      </w:r>
      <w:r w:rsidRPr="00816D47">
        <w:rPr>
          <w:rFonts w:ascii="Times New Roman" w:hAnsi="Times New Roman"/>
          <w:sz w:val="28"/>
          <w:szCs w:val="28"/>
        </w:rPr>
        <w:t>Калини</w:t>
      </w:r>
      <w:r>
        <w:rPr>
          <w:rFonts w:ascii="Times New Roman" w:hAnsi="Times New Roman"/>
          <w:sz w:val="28"/>
          <w:szCs w:val="28"/>
        </w:rPr>
        <w:t>нградской области, до 99% к 2020</w:t>
      </w:r>
      <w:r w:rsidRPr="00816D47">
        <w:rPr>
          <w:rFonts w:ascii="Times New Roman" w:hAnsi="Times New Roman"/>
          <w:sz w:val="28"/>
          <w:szCs w:val="28"/>
        </w:rPr>
        <w:t xml:space="preserve"> году.</w:t>
      </w:r>
    </w:p>
    <w:p w:rsidR="00404854" w:rsidRPr="00816D47" w:rsidRDefault="00404854" w:rsidP="00592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>Реализация мероприятий Программы должна способствовать увеличению объема услуг, оказываемых молодежи, увеличению числа подростков и молодых людей, включенных в общественно-полезную деятельность; повышению уровня организаторских способностей лидеров и актива детско-юношеских и молодежных организаций; развитию содержательных форм организации свободного времени подростков и молодежи, увеличению числа молодых людей, охваченных организованными формами отдыха и занятости; улучшению здоровья подростков и молодежи, снижению уровня наркомании и алкоголизма в подростковой среде.</w:t>
      </w:r>
    </w:p>
    <w:p w:rsidR="00404854" w:rsidRPr="00816D47" w:rsidRDefault="00404854" w:rsidP="00816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 xml:space="preserve">6. Организация управления Программой  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816D4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816D47"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404854" w:rsidRPr="00816D47" w:rsidRDefault="00404854" w:rsidP="005926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ab/>
      </w:r>
      <w:proofErr w:type="gramStart"/>
      <w:r w:rsidRPr="00816D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6D47">
        <w:rPr>
          <w:rFonts w:ascii="Times New Roman" w:hAnsi="Times New Roman"/>
          <w:sz w:val="28"/>
          <w:szCs w:val="28"/>
        </w:rPr>
        <w:t xml:space="preserve"> реализацией Программы осуществляет заказчик Программы – администрация МО «Славский  городской округ.</w:t>
      </w:r>
    </w:p>
    <w:p w:rsidR="00404854" w:rsidRDefault="00404854" w:rsidP="005926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ab/>
        <w:t xml:space="preserve">Исполнители Программы один раз в год </w:t>
      </w:r>
      <w:proofErr w:type="gramStart"/>
      <w:r w:rsidRPr="00816D47">
        <w:rPr>
          <w:rFonts w:ascii="Times New Roman" w:hAnsi="Times New Roman"/>
          <w:sz w:val="28"/>
          <w:szCs w:val="28"/>
        </w:rPr>
        <w:t>предоставляют отчет</w:t>
      </w:r>
      <w:proofErr w:type="gramEnd"/>
      <w:r w:rsidRPr="00816D47">
        <w:rPr>
          <w:rFonts w:ascii="Times New Roman" w:hAnsi="Times New Roman"/>
          <w:sz w:val="28"/>
          <w:szCs w:val="28"/>
        </w:rPr>
        <w:t xml:space="preserve"> об исполнении мероприятий Программы главе администраци</w:t>
      </w:r>
      <w:r>
        <w:rPr>
          <w:rFonts w:ascii="Times New Roman" w:hAnsi="Times New Roman"/>
          <w:sz w:val="28"/>
          <w:szCs w:val="28"/>
        </w:rPr>
        <w:t>и МО «Славский городской округ».</w:t>
      </w:r>
    </w:p>
    <w:p w:rsidR="00404854" w:rsidRPr="00816D47" w:rsidRDefault="00CD57C2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4854" w:rsidRPr="00816D47" w:rsidRDefault="00404854" w:rsidP="0081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686"/>
        <w:gridCol w:w="1600"/>
        <w:gridCol w:w="1640"/>
        <w:gridCol w:w="1560"/>
      </w:tblGrid>
      <w:tr w:rsidR="00CD57C2" w:rsidRPr="00366091" w:rsidTr="00CD57C2">
        <w:trPr>
          <w:trHeight w:val="492"/>
        </w:trPr>
        <w:tc>
          <w:tcPr>
            <w:tcW w:w="10337" w:type="dxa"/>
            <w:gridSpan w:val="5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7. Программные мероприятия (данные в тыс. руб.)</w:t>
            </w:r>
          </w:p>
        </w:tc>
      </w:tr>
      <w:tr w:rsidR="00CD57C2" w:rsidRPr="00366091" w:rsidTr="00CD57C2">
        <w:trPr>
          <w:trHeight w:val="469"/>
        </w:trPr>
        <w:tc>
          <w:tcPr>
            <w:tcW w:w="10337" w:type="dxa"/>
            <w:gridSpan w:val="5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Содействие занятости молодежи </w:t>
            </w:r>
          </w:p>
        </w:tc>
      </w:tr>
      <w:tr w:rsidR="00CD57C2" w:rsidRPr="000E42BD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CD57C2" w:rsidRPr="00CD57C2" w:rsidTr="00CD57C2">
        <w:trPr>
          <w:trHeight w:val="624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временной занятости подростков*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</w:tr>
      <w:tr w:rsidR="00CD57C2" w:rsidRPr="00CD57C2" w:rsidTr="00CD57C2">
        <w:trPr>
          <w:trHeight w:val="456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</w:p>
        </w:tc>
      </w:tr>
      <w:tr w:rsidR="00CD57C2" w:rsidRPr="00366091" w:rsidTr="00CD57C2">
        <w:trPr>
          <w:trHeight w:val="360"/>
        </w:trPr>
        <w:tc>
          <w:tcPr>
            <w:tcW w:w="10337" w:type="dxa"/>
            <w:gridSpan w:val="5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Развитие молодежных инициатив, детского и молодежного движения</w:t>
            </w:r>
          </w:p>
        </w:tc>
      </w:tr>
      <w:tr w:rsidR="00CD57C2" w:rsidRPr="000E42BD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CD57C2" w:rsidRPr="00CD57C2" w:rsidTr="00CD57C2">
        <w:trPr>
          <w:trHeight w:val="936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международном молодежном палаточном лагере "Балтийский Артек"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CD57C2" w:rsidRPr="00CD57C2" w:rsidTr="00CD57C2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2: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CD57C2" w:rsidRPr="00366091" w:rsidTr="00CD57C2">
        <w:trPr>
          <w:trHeight w:val="360"/>
        </w:trPr>
        <w:tc>
          <w:tcPr>
            <w:tcW w:w="10337" w:type="dxa"/>
            <w:gridSpan w:val="5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Развитие гражданственности и патриотизма</w:t>
            </w:r>
          </w:p>
        </w:tc>
      </w:tr>
      <w:tr w:rsidR="00CD57C2" w:rsidRPr="000E42BD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CD57C2" w:rsidRPr="00CD57C2" w:rsidTr="00CD57C2">
        <w:trPr>
          <w:trHeight w:val="624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проводы в армию (2 раза в год)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CD57C2" w:rsidRPr="00CD57C2" w:rsidTr="00CD57C2">
        <w:trPr>
          <w:trHeight w:val="816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подростковых патриотических клубов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CD57C2" w:rsidRPr="00CD57C2" w:rsidTr="00CD57C2">
        <w:trPr>
          <w:trHeight w:val="444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 "Победа"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CD57C2" w:rsidRPr="00CD57C2" w:rsidTr="00CD57C2">
        <w:trPr>
          <w:trHeight w:val="456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3: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90,0 </w:t>
            </w:r>
          </w:p>
        </w:tc>
      </w:tr>
      <w:tr w:rsidR="00CD57C2" w:rsidRPr="00366091" w:rsidTr="00CD57C2">
        <w:trPr>
          <w:trHeight w:val="480"/>
        </w:trPr>
        <w:tc>
          <w:tcPr>
            <w:tcW w:w="10337" w:type="dxa"/>
            <w:gridSpan w:val="5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 Поддержка талантливой молодежи. Организация досуга молодежи.</w:t>
            </w:r>
          </w:p>
        </w:tc>
      </w:tr>
      <w:tr w:rsidR="00CD57C2" w:rsidRPr="000E42BD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0E42BD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2B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CD57C2" w:rsidRPr="00CD57C2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</w:tr>
      <w:tr w:rsidR="00CD57C2" w:rsidRPr="00CD57C2" w:rsidTr="00CD57C2">
        <w:trPr>
          <w:trHeight w:val="624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интеллектуального движения (</w:t>
            </w:r>
            <w:proofErr w:type="spellStart"/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gramStart"/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?Г</w:t>
            </w:r>
            <w:proofErr w:type="gramEnd"/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де?Когда</w:t>
            </w:r>
            <w:proofErr w:type="spellEnd"/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CD57C2" w:rsidRPr="00CD57C2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"Доброволец"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15,0 </w:t>
            </w:r>
          </w:p>
        </w:tc>
      </w:tr>
      <w:tr w:rsidR="00CD57C2" w:rsidRPr="00CD57C2" w:rsidTr="00CD57C2">
        <w:trPr>
          <w:trHeight w:val="936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областных мероприятиях по развитию волонтерства (добровольчества)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CD57C2" w:rsidRPr="00CD57C2" w:rsidTr="00CD57C2">
        <w:trPr>
          <w:trHeight w:val="312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</w:t>
            </w:r>
            <w:proofErr w:type="spellStart"/>
            <w:proofErr w:type="gramStart"/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КВН-движения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150,0 </w:t>
            </w:r>
          </w:p>
        </w:tc>
      </w:tr>
      <w:tr w:rsidR="00CD57C2" w:rsidRPr="00CD57C2" w:rsidTr="00CD57C2">
        <w:trPr>
          <w:trHeight w:val="936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конкурсов и фестивалей молодежного творчества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CD57C2" w:rsidRPr="00CD57C2" w:rsidTr="00CD57C2">
        <w:trPr>
          <w:trHeight w:val="348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4: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395,0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395,0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395,0 </w:t>
            </w:r>
          </w:p>
        </w:tc>
      </w:tr>
      <w:tr w:rsidR="00CD57C2" w:rsidRPr="00CD57C2" w:rsidTr="00CD57C2">
        <w:trPr>
          <w:trHeight w:val="648"/>
        </w:trPr>
        <w:tc>
          <w:tcPr>
            <w:tcW w:w="851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6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655,0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655,0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57C2" w:rsidRPr="00366091" w:rsidRDefault="00CD57C2" w:rsidP="00D33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6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655,0 </w:t>
            </w:r>
          </w:p>
        </w:tc>
      </w:tr>
    </w:tbl>
    <w:p w:rsidR="00404854" w:rsidRPr="00816D47" w:rsidRDefault="00404854" w:rsidP="00816D47">
      <w:pPr>
        <w:pStyle w:val="4"/>
        <w:rPr>
          <w:sz w:val="28"/>
          <w:szCs w:val="28"/>
        </w:rPr>
      </w:pPr>
    </w:p>
    <w:p w:rsidR="00404854" w:rsidRPr="00816D47" w:rsidRDefault="00404854" w:rsidP="00816D47">
      <w:pPr>
        <w:pStyle w:val="4"/>
        <w:rPr>
          <w:sz w:val="28"/>
          <w:szCs w:val="28"/>
        </w:rPr>
      </w:pPr>
    </w:p>
    <w:p w:rsidR="00404854" w:rsidRPr="00816D47" w:rsidRDefault="006843D4" w:rsidP="006843D4">
      <w:pPr>
        <w:pStyle w:val="4"/>
        <w:ind w:left="720"/>
        <w:rPr>
          <w:sz w:val="28"/>
          <w:szCs w:val="28"/>
        </w:rPr>
      </w:pPr>
      <w:r>
        <w:rPr>
          <w:sz w:val="28"/>
          <w:szCs w:val="28"/>
        </w:rPr>
        <w:t>*предусмотрено в программе «Социальная поддержка населения»</w:t>
      </w:r>
    </w:p>
    <w:p w:rsidR="00404854" w:rsidRPr="00816D47" w:rsidRDefault="00404854" w:rsidP="00816D47">
      <w:pPr>
        <w:pStyle w:val="4"/>
        <w:rPr>
          <w:sz w:val="28"/>
          <w:szCs w:val="28"/>
        </w:rPr>
      </w:pPr>
    </w:p>
    <w:p w:rsidR="00404854" w:rsidRPr="00816D47" w:rsidRDefault="00404854" w:rsidP="00816D47">
      <w:pPr>
        <w:pStyle w:val="4"/>
        <w:rPr>
          <w:sz w:val="28"/>
          <w:szCs w:val="28"/>
        </w:rPr>
      </w:pPr>
    </w:p>
    <w:p w:rsidR="00404854" w:rsidRPr="00816D47" w:rsidRDefault="00404854" w:rsidP="00816D47">
      <w:pPr>
        <w:pStyle w:val="4"/>
        <w:rPr>
          <w:sz w:val="28"/>
          <w:szCs w:val="28"/>
        </w:rPr>
      </w:pPr>
    </w:p>
    <w:p w:rsidR="00404854" w:rsidRPr="00816D47" w:rsidRDefault="00404854" w:rsidP="00816D47">
      <w:pPr>
        <w:pStyle w:val="4"/>
        <w:rPr>
          <w:sz w:val="28"/>
          <w:szCs w:val="28"/>
        </w:rPr>
      </w:pPr>
    </w:p>
    <w:p w:rsidR="00404854" w:rsidRPr="00816D47" w:rsidRDefault="00404854" w:rsidP="00816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854" w:rsidRPr="00816D47" w:rsidRDefault="00404854" w:rsidP="00816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04854" w:rsidRPr="00816D47" w:rsidSect="00D6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77E2"/>
    <w:multiLevelType w:val="hybridMultilevel"/>
    <w:tmpl w:val="E3CE130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DB"/>
    <w:rsid w:val="000724BF"/>
    <w:rsid w:val="00072D6B"/>
    <w:rsid w:val="000867D6"/>
    <w:rsid w:val="000E0E1F"/>
    <w:rsid w:val="000E42BD"/>
    <w:rsid w:val="001025D4"/>
    <w:rsid w:val="00103260"/>
    <w:rsid w:val="00183DFE"/>
    <w:rsid w:val="00187E56"/>
    <w:rsid w:val="001E11EA"/>
    <w:rsid w:val="002015EA"/>
    <w:rsid w:val="00212E17"/>
    <w:rsid w:val="003871EC"/>
    <w:rsid w:val="003E4988"/>
    <w:rsid w:val="00404854"/>
    <w:rsid w:val="00424512"/>
    <w:rsid w:val="00447FDB"/>
    <w:rsid w:val="00481A68"/>
    <w:rsid w:val="004956DE"/>
    <w:rsid w:val="00495717"/>
    <w:rsid w:val="004A754E"/>
    <w:rsid w:val="00543728"/>
    <w:rsid w:val="00560BA1"/>
    <w:rsid w:val="005678DB"/>
    <w:rsid w:val="005702DF"/>
    <w:rsid w:val="00592697"/>
    <w:rsid w:val="005B77FE"/>
    <w:rsid w:val="00661341"/>
    <w:rsid w:val="00664665"/>
    <w:rsid w:val="006843D4"/>
    <w:rsid w:val="006B1617"/>
    <w:rsid w:val="00704FE1"/>
    <w:rsid w:val="00706837"/>
    <w:rsid w:val="00710867"/>
    <w:rsid w:val="00720881"/>
    <w:rsid w:val="00722A14"/>
    <w:rsid w:val="0073499B"/>
    <w:rsid w:val="00741733"/>
    <w:rsid w:val="00746213"/>
    <w:rsid w:val="00816D47"/>
    <w:rsid w:val="00843A5C"/>
    <w:rsid w:val="008E0BA7"/>
    <w:rsid w:val="008E11A5"/>
    <w:rsid w:val="00921F9B"/>
    <w:rsid w:val="00923A3F"/>
    <w:rsid w:val="00974AD3"/>
    <w:rsid w:val="00A3670C"/>
    <w:rsid w:val="00A57325"/>
    <w:rsid w:val="00A854FE"/>
    <w:rsid w:val="00A973C7"/>
    <w:rsid w:val="00AA0BD0"/>
    <w:rsid w:val="00AF45D5"/>
    <w:rsid w:val="00B25CE1"/>
    <w:rsid w:val="00B50410"/>
    <w:rsid w:val="00B54005"/>
    <w:rsid w:val="00C04499"/>
    <w:rsid w:val="00C75D65"/>
    <w:rsid w:val="00C8613F"/>
    <w:rsid w:val="00C932BC"/>
    <w:rsid w:val="00CD57C2"/>
    <w:rsid w:val="00CE4651"/>
    <w:rsid w:val="00D02B65"/>
    <w:rsid w:val="00D67CFA"/>
    <w:rsid w:val="00DE7B0C"/>
    <w:rsid w:val="00DF4695"/>
    <w:rsid w:val="00E24C93"/>
    <w:rsid w:val="00E26E9C"/>
    <w:rsid w:val="00E74E13"/>
    <w:rsid w:val="00EA0029"/>
    <w:rsid w:val="00EC30C0"/>
    <w:rsid w:val="00EF5854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F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DFE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678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816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Стиль4"/>
    <w:basedOn w:val="a"/>
    <w:uiPriority w:val="99"/>
    <w:rsid w:val="00816D47"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4">
    <w:name w:val="???????"/>
    <w:uiPriority w:val="99"/>
    <w:rsid w:val="00816D47"/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183DF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6F92-4ACD-458D-9DDF-1A8A1846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Viciunai-Rus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pushnova</cp:lastModifiedBy>
  <cp:revision>7</cp:revision>
  <cp:lastPrinted>2019-11-06T11:37:00Z</cp:lastPrinted>
  <dcterms:created xsi:type="dcterms:W3CDTF">2019-10-30T12:26:00Z</dcterms:created>
  <dcterms:modified xsi:type="dcterms:W3CDTF">2019-11-11T15:04:00Z</dcterms:modified>
</cp:coreProperties>
</file>