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4" w:rsidRPr="00EC5B7C" w:rsidRDefault="000C28D4" w:rsidP="00EC5B7C">
      <w:pPr>
        <w:pStyle w:val="a3"/>
        <w:rPr>
          <w:szCs w:val="28"/>
        </w:rPr>
      </w:pPr>
      <w:r w:rsidRPr="00EC5B7C">
        <w:rPr>
          <w:szCs w:val="28"/>
        </w:rPr>
        <w:t>РОССИЙСКАЯ ФЕДЕРАЦИЯ</w:t>
      </w:r>
    </w:p>
    <w:p w:rsidR="000C28D4" w:rsidRPr="00EC5B7C" w:rsidRDefault="000C28D4" w:rsidP="00EC5B7C">
      <w:pPr>
        <w:pStyle w:val="a5"/>
        <w:rPr>
          <w:sz w:val="28"/>
          <w:szCs w:val="28"/>
        </w:rPr>
      </w:pPr>
      <w:r w:rsidRPr="00EC5B7C">
        <w:rPr>
          <w:sz w:val="28"/>
          <w:szCs w:val="28"/>
        </w:rPr>
        <w:t>КАЛИНИНГРАДСКАЯ ОБЛАСТЬ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 xml:space="preserve"> АДМИНИСТРАЦИЯ МУНИЦИПАЛЬНОГО ОБРАЗОВАНИЯ</w:t>
      </w:r>
    </w:p>
    <w:p w:rsidR="000C28D4" w:rsidRPr="00EC5B7C" w:rsidRDefault="000C28D4" w:rsidP="00EC5B7C">
      <w:pPr>
        <w:tabs>
          <w:tab w:val="left" w:pos="1942"/>
        </w:tabs>
        <w:jc w:val="center"/>
        <w:rPr>
          <w:b/>
          <w:sz w:val="28"/>
          <w:szCs w:val="28"/>
        </w:rPr>
      </w:pPr>
      <w:r w:rsidRPr="00EC5B7C">
        <w:rPr>
          <w:b/>
          <w:sz w:val="28"/>
          <w:szCs w:val="28"/>
        </w:rPr>
        <w:t>«СЛАВСКИЙ ГОРОДСКОЙ ОКРУГ»</w:t>
      </w:r>
    </w:p>
    <w:p w:rsidR="000C28D4" w:rsidRPr="00EC5B7C" w:rsidRDefault="000C28D4" w:rsidP="00EC5B7C">
      <w:pPr>
        <w:pStyle w:val="1"/>
        <w:rPr>
          <w:szCs w:val="28"/>
        </w:rPr>
      </w:pPr>
    </w:p>
    <w:p w:rsidR="00027D4A" w:rsidRPr="00EC5B7C" w:rsidRDefault="000C28D4" w:rsidP="00603584">
      <w:pPr>
        <w:pStyle w:val="1"/>
        <w:rPr>
          <w:szCs w:val="28"/>
        </w:rPr>
      </w:pPr>
      <w:r w:rsidRPr="00EC5B7C">
        <w:rPr>
          <w:szCs w:val="28"/>
        </w:rPr>
        <w:t xml:space="preserve">П О С Т А Н О В Л Е Н И Е </w:t>
      </w:r>
    </w:p>
    <w:p w:rsidR="00603584" w:rsidRDefault="00603584" w:rsidP="00603584">
      <w:pPr>
        <w:jc w:val="center"/>
        <w:rPr>
          <w:b/>
          <w:sz w:val="28"/>
          <w:szCs w:val="28"/>
        </w:rPr>
      </w:pPr>
    </w:p>
    <w:p w:rsidR="00603584" w:rsidRDefault="00447410" w:rsidP="00603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2641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</w:t>
      </w:r>
      <w:r w:rsidR="00603584">
        <w:rPr>
          <w:sz w:val="28"/>
          <w:szCs w:val="28"/>
        </w:rPr>
        <w:t xml:space="preserve">2019 года № </w:t>
      </w:r>
      <w:r w:rsidR="00792641">
        <w:rPr>
          <w:sz w:val="28"/>
          <w:szCs w:val="28"/>
        </w:rPr>
        <w:t>1983</w:t>
      </w:r>
    </w:p>
    <w:p w:rsidR="002C05D3" w:rsidRPr="00A85574" w:rsidRDefault="00603584" w:rsidP="00A855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447410" w:rsidRDefault="00447410" w:rsidP="00910F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910FE7" w:rsidRPr="00A754D8" w:rsidRDefault="00910FE7" w:rsidP="00910FE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 xml:space="preserve">О создании комиссии по поддержанию </w:t>
      </w:r>
      <w:proofErr w:type="gramStart"/>
      <w:r w:rsidRPr="00A754D8">
        <w:rPr>
          <w:rFonts w:ascii="Times New Roman" w:hAnsi="Times New Roman" w:cs="Times New Roman"/>
          <w:color w:val="000000" w:themeColor="text1"/>
          <w:sz w:val="28"/>
        </w:rPr>
        <w:t>устойчивого</w:t>
      </w:r>
      <w:proofErr w:type="gramEnd"/>
    </w:p>
    <w:p w:rsidR="00910FE7" w:rsidRPr="00A754D8" w:rsidRDefault="00910FE7" w:rsidP="00910FE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функционирования экономики предприятий, организаций и учреждений, расположенных на территории</w:t>
      </w:r>
    </w:p>
    <w:p w:rsidR="00910FE7" w:rsidRPr="00A754D8" w:rsidRDefault="00910FE7" w:rsidP="00910FE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МО «Славский городской округ», в чрезвычайных ситуациях</w:t>
      </w:r>
    </w:p>
    <w:p w:rsidR="00910FE7" w:rsidRPr="00A754D8" w:rsidRDefault="00910FE7" w:rsidP="00910FE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A754D8" w:rsidRPr="00A754D8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Pr="00A754D8">
        <w:rPr>
          <w:rFonts w:ascii="Times New Roman" w:hAnsi="Times New Roman" w:cs="Times New Roman"/>
          <w:color w:val="000000" w:themeColor="text1"/>
          <w:sz w:val="28"/>
        </w:rPr>
        <w:t>военно</w:t>
      </w:r>
      <w:r w:rsidR="00A754D8" w:rsidRPr="00A754D8">
        <w:rPr>
          <w:rFonts w:ascii="Times New Roman" w:hAnsi="Times New Roman" w:cs="Times New Roman"/>
          <w:color w:val="000000" w:themeColor="text1"/>
          <w:sz w:val="28"/>
        </w:rPr>
        <w:t>е</w:t>
      </w:r>
      <w:r w:rsidRPr="00A754D8">
        <w:rPr>
          <w:rFonts w:ascii="Times New Roman" w:hAnsi="Times New Roman" w:cs="Times New Roman"/>
          <w:color w:val="000000" w:themeColor="text1"/>
          <w:sz w:val="28"/>
        </w:rPr>
        <w:t xml:space="preserve"> врем</w:t>
      </w:r>
      <w:r w:rsidR="00A754D8" w:rsidRPr="00A754D8">
        <w:rPr>
          <w:rFonts w:ascii="Times New Roman" w:hAnsi="Times New Roman" w:cs="Times New Roman"/>
          <w:color w:val="000000" w:themeColor="text1"/>
          <w:sz w:val="28"/>
        </w:rPr>
        <w:t>я</w:t>
      </w:r>
    </w:p>
    <w:p w:rsidR="0092613D" w:rsidRPr="00A754D8" w:rsidRDefault="0092613D" w:rsidP="00696367">
      <w:pPr>
        <w:jc w:val="both"/>
        <w:rPr>
          <w:b/>
          <w:color w:val="000000" w:themeColor="text1"/>
          <w:sz w:val="28"/>
          <w:szCs w:val="28"/>
        </w:rPr>
      </w:pPr>
    </w:p>
    <w:p w:rsidR="000C28D4" w:rsidRPr="00A754D8" w:rsidRDefault="00910FE7" w:rsidP="008F456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A754D8">
        <w:rPr>
          <w:color w:val="000000" w:themeColor="text1"/>
        </w:rPr>
        <w:t xml:space="preserve">В соответствии с Федеральными законами от 12.02.1998 </w:t>
      </w:r>
      <w:hyperlink r:id="rId6" w:history="1">
        <w:r w:rsidR="00447410">
          <w:rPr>
            <w:color w:val="000000" w:themeColor="text1"/>
          </w:rPr>
          <w:t>№</w:t>
        </w:r>
        <w:r w:rsidRPr="00A754D8">
          <w:rPr>
            <w:color w:val="000000" w:themeColor="text1"/>
          </w:rPr>
          <w:t>28-ФЗ</w:t>
        </w:r>
      </w:hyperlink>
      <w:r w:rsidRPr="00A754D8">
        <w:rPr>
          <w:color w:val="000000" w:themeColor="text1"/>
        </w:rPr>
        <w:t xml:space="preserve"> </w:t>
      </w:r>
      <w:r w:rsidR="00447410">
        <w:rPr>
          <w:color w:val="000000" w:themeColor="text1"/>
        </w:rPr>
        <w:t>«</w:t>
      </w:r>
      <w:r w:rsidRPr="00A754D8">
        <w:rPr>
          <w:color w:val="000000" w:themeColor="text1"/>
        </w:rPr>
        <w:t>О гражданской обороне</w:t>
      </w:r>
      <w:r w:rsidR="00447410">
        <w:rPr>
          <w:color w:val="000000" w:themeColor="text1"/>
        </w:rPr>
        <w:t>»</w:t>
      </w:r>
      <w:r w:rsidRPr="00A754D8">
        <w:rPr>
          <w:color w:val="000000" w:themeColor="text1"/>
        </w:rPr>
        <w:t xml:space="preserve">, от 21.12.1994 </w:t>
      </w:r>
      <w:hyperlink r:id="rId7" w:history="1">
        <w:r w:rsidR="00447410">
          <w:rPr>
            <w:color w:val="000000" w:themeColor="text1"/>
          </w:rPr>
          <w:t>№</w:t>
        </w:r>
        <w:r w:rsidRPr="00A754D8">
          <w:rPr>
            <w:color w:val="000000" w:themeColor="text1"/>
          </w:rPr>
          <w:t>68-ФЗ</w:t>
        </w:r>
      </w:hyperlink>
      <w:r w:rsidRPr="00A754D8">
        <w:rPr>
          <w:color w:val="000000" w:themeColor="text1"/>
        </w:rPr>
        <w:t xml:space="preserve"> </w:t>
      </w:r>
      <w:r w:rsidR="00447410">
        <w:rPr>
          <w:color w:val="000000" w:themeColor="text1"/>
        </w:rPr>
        <w:t>«</w:t>
      </w:r>
      <w:r w:rsidRPr="00A754D8">
        <w:rPr>
          <w:color w:val="000000" w:themeColor="text1"/>
        </w:rPr>
        <w:t>О защите населения и территорий от чрезвычайных ситуаций природного и техногенного характера</w:t>
      </w:r>
      <w:r w:rsidR="00447410">
        <w:rPr>
          <w:color w:val="000000" w:themeColor="text1"/>
        </w:rPr>
        <w:t>»</w:t>
      </w:r>
      <w:r w:rsidRPr="00A754D8">
        <w:rPr>
          <w:color w:val="000000" w:themeColor="text1"/>
        </w:rPr>
        <w:t xml:space="preserve">, в целях осуществления комплекса мероприятий по поддержанию устойчивого функционирования экономики предприятий, организаций и учреждений, расположенных на территории </w:t>
      </w:r>
      <w:r w:rsidRPr="00A754D8">
        <w:rPr>
          <w:color w:val="000000" w:themeColor="text1"/>
          <w:szCs w:val="28"/>
          <w:shd w:val="clear" w:color="auto" w:fill="FFFFFF"/>
        </w:rPr>
        <w:t xml:space="preserve">муниципального образования «Славский городской округ» </w:t>
      </w:r>
      <w:r w:rsidRPr="00A754D8">
        <w:rPr>
          <w:color w:val="000000" w:themeColor="text1"/>
        </w:rPr>
        <w:t xml:space="preserve">в чрезвычайных ситуациях и </w:t>
      </w:r>
      <w:r w:rsidR="00A754D8" w:rsidRPr="00A754D8">
        <w:rPr>
          <w:color w:val="000000" w:themeColor="text1"/>
        </w:rPr>
        <w:t xml:space="preserve">в </w:t>
      </w:r>
      <w:r w:rsidRPr="00A754D8">
        <w:rPr>
          <w:color w:val="000000" w:themeColor="text1"/>
        </w:rPr>
        <w:t>военно</w:t>
      </w:r>
      <w:r w:rsidR="00A754D8" w:rsidRPr="00A754D8">
        <w:rPr>
          <w:color w:val="000000" w:themeColor="text1"/>
        </w:rPr>
        <w:t>е</w:t>
      </w:r>
      <w:r w:rsidRPr="00A754D8">
        <w:rPr>
          <w:color w:val="000000" w:themeColor="text1"/>
        </w:rPr>
        <w:t xml:space="preserve"> врем</w:t>
      </w:r>
      <w:r w:rsidR="00A754D8" w:rsidRPr="00A754D8">
        <w:rPr>
          <w:color w:val="000000" w:themeColor="text1"/>
        </w:rPr>
        <w:t>я</w:t>
      </w:r>
      <w:r w:rsidR="00D84CFC">
        <w:rPr>
          <w:color w:val="000000" w:themeColor="text1"/>
        </w:rPr>
        <w:t>,</w:t>
      </w:r>
      <w:r w:rsidRPr="00A754D8">
        <w:rPr>
          <w:color w:val="000000" w:themeColor="text1"/>
        </w:rPr>
        <w:t xml:space="preserve"> </w:t>
      </w:r>
      <w:r w:rsidR="000C28D4" w:rsidRPr="00A754D8">
        <w:rPr>
          <w:color w:val="000000" w:themeColor="text1"/>
          <w:szCs w:val="28"/>
        </w:rPr>
        <w:t>администрация</w:t>
      </w:r>
      <w:r w:rsidR="000C28D4" w:rsidRPr="00A754D8">
        <w:rPr>
          <w:color w:val="000000" w:themeColor="text1"/>
          <w:szCs w:val="28"/>
          <w:shd w:val="clear" w:color="auto" w:fill="FFFFFF"/>
        </w:rPr>
        <w:t xml:space="preserve"> муниципального образования «Славский городской</w:t>
      </w:r>
      <w:proofErr w:type="gramEnd"/>
      <w:r w:rsidR="000C28D4" w:rsidRPr="00A754D8">
        <w:rPr>
          <w:color w:val="000000" w:themeColor="text1"/>
          <w:szCs w:val="28"/>
          <w:shd w:val="clear" w:color="auto" w:fill="FFFFFF"/>
        </w:rPr>
        <w:t xml:space="preserve"> округ»</w:t>
      </w:r>
      <w:r w:rsidR="00A754D8" w:rsidRPr="00A754D8">
        <w:rPr>
          <w:color w:val="000000" w:themeColor="text1"/>
          <w:szCs w:val="28"/>
          <w:shd w:val="clear" w:color="auto" w:fill="FFFFFF"/>
        </w:rPr>
        <w:t xml:space="preserve">  </w:t>
      </w:r>
      <w:r w:rsidR="00696367" w:rsidRPr="00A754D8">
        <w:rPr>
          <w:color w:val="000000" w:themeColor="text1"/>
          <w:szCs w:val="28"/>
          <w:shd w:val="clear" w:color="auto" w:fill="FFFFFF"/>
        </w:rPr>
        <w:t xml:space="preserve"> </w:t>
      </w:r>
      <w:r w:rsidR="000C28D4" w:rsidRPr="00A754D8">
        <w:rPr>
          <w:b/>
          <w:color w:val="000000" w:themeColor="text1"/>
          <w:szCs w:val="28"/>
        </w:rPr>
        <w:t xml:space="preserve">п о с т а </w:t>
      </w:r>
      <w:proofErr w:type="spellStart"/>
      <w:proofErr w:type="gramStart"/>
      <w:r w:rsidR="000C28D4" w:rsidRPr="00A754D8">
        <w:rPr>
          <w:b/>
          <w:color w:val="000000" w:themeColor="text1"/>
          <w:szCs w:val="28"/>
        </w:rPr>
        <w:t>н</w:t>
      </w:r>
      <w:proofErr w:type="spellEnd"/>
      <w:proofErr w:type="gramEnd"/>
      <w:r w:rsidR="000C28D4" w:rsidRPr="00A754D8">
        <w:rPr>
          <w:b/>
          <w:color w:val="000000" w:themeColor="text1"/>
          <w:szCs w:val="28"/>
        </w:rPr>
        <w:t xml:space="preserve"> о в л я е т: </w:t>
      </w:r>
    </w:p>
    <w:p w:rsidR="00C35074" w:rsidRPr="00D84CFC" w:rsidRDefault="00696367" w:rsidP="00447410">
      <w:pPr>
        <w:tabs>
          <w:tab w:val="left" w:pos="709"/>
          <w:tab w:val="left" w:pos="851"/>
        </w:tabs>
        <w:ind w:firstLine="720"/>
        <w:jc w:val="both"/>
        <w:rPr>
          <w:color w:val="000000" w:themeColor="text1"/>
          <w:sz w:val="28"/>
          <w:szCs w:val="28"/>
        </w:rPr>
      </w:pPr>
      <w:r w:rsidRPr="00D84CFC">
        <w:rPr>
          <w:color w:val="000000" w:themeColor="text1"/>
          <w:sz w:val="28"/>
          <w:szCs w:val="28"/>
        </w:rPr>
        <w:t>1.</w:t>
      </w:r>
      <w:r w:rsidR="00A754D8" w:rsidRPr="00D84CFC">
        <w:rPr>
          <w:color w:val="000000" w:themeColor="text1"/>
          <w:sz w:val="28"/>
        </w:rPr>
        <w:t xml:space="preserve">Утвердить </w:t>
      </w:r>
      <w:hyperlink w:anchor="P37" w:history="1">
        <w:r w:rsidR="00A754D8" w:rsidRPr="00D84CFC">
          <w:rPr>
            <w:color w:val="000000" w:themeColor="text1"/>
            <w:sz w:val="28"/>
          </w:rPr>
          <w:t>Положение</w:t>
        </w:r>
      </w:hyperlink>
      <w:r w:rsidR="00A754D8" w:rsidRPr="00D84CFC">
        <w:rPr>
          <w:color w:val="000000" w:themeColor="text1"/>
          <w:sz w:val="28"/>
        </w:rPr>
        <w:t xml:space="preserve"> о комиссии по поддержанию устойчивого функционирования</w:t>
      </w:r>
      <w:r w:rsidR="00A754D8" w:rsidRPr="00D84CFC">
        <w:rPr>
          <w:color w:val="000000" w:themeColor="text1"/>
          <w:sz w:val="28"/>
          <w:szCs w:val="28"/>
        </w:rPr>
        <w:t xml:space="preserve"> экономики</w:t>
      </w:r>
      <w:r w:rsidR="00A754D8" w:rsidRPr="00D84CFC">
        <w:rPr>
          <w:color w:val="000000" w:themeColor="text1"/>
        </w:rPr>
        <w:t xml:space="preserve"> </w:t>
      </w:r>
      <w:r w:rsidR="00A754D8" w:rsidRPr="00D84CFC">
        <w:rPr>
          <w:color w:val="000000" w:themeColor="text1"/>
          <w:sz w:val="28"/>
        </w:rPr>
        <w:t xml:space="preserve">предприятий, организаций и учреждений, расположенных на территории </w:t>
      </w:r>
      <w:r w:rsidR="00A754D8" w:rsidRPr="00D84CFC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«Славский городской округ»</w:t>
      </w:r>
      <w:r w:rsidR="00A754D8" w:rsidRPr="00D84CFC">
        <w:rPr>
          <w:color w:val="000000" w:themeColor="text1"/>
          <w:sz w:val="28"/>
        </w:rPr>
        <w:t xml:space="preserve">, в чрезвычайных ситуациях </w:t>
      </w:r>
      <w:r w:rsidR="00A754D8" w:rsidRPr="00D84CFC">
        <w:rPr>
          <w:color w:val="000000" w:themeColor="text1"/>
          <w:sz w:val="28"/>
          <w:szCs w:val="28"/>
        </w:rPr>
        <w:t>и в военное время</w:t>
      </w:r>
      <w:r w:rsidR="00A754D8" w:rsidRPr="00D84CFC">
        <w:rPr>
          <w:color w:val="000000" w:themeColor="text1"/>
        </w:rPr>
        <w:t xml:space="preserve"> </w:t>
      </w:r>
      <w:r w:rsidR="00A754D8" w:rsidRPr="00D84CFC">
        <w:rPr>
          <w:color w:val="000000" w:themeColor="text1"/>
          <w:sz w:val="28"/>
        </w:rPr>
        <w:t>согласно приложению № 1.</w:t>
      </w:r>
    </w:p>
    <w:p w:rsidR="00696367" w:rsidRPr="00D84CFC" w:rsidRDefault="00C35074" w:rsidP="00696367">
      <w:pPr>
        <w:ind w:firstLine="720"/>
        <w:jc w:val="both"/>
        <w:rPr>
          <w:color w:val="000000" w:themeColor="text1"/>
          <w:sz w:val="28"/>
          <w:szCs w:val="28"/>
        </w:rPr>
      </w:pPr>
      <w:r w:rsidRPr="00D84CFC">
        <w:rPr>
          <w:color w:val="000000" w:themeColor="text1"/>
          <w:sz w:val="28"/>
          <w:szCs w:val="28"/>
        </w:rPr>
        <w:t>2.</w:t>
      </w:r>
      <w:r w:rsidR="00A754D8" w:rsidRPr="00D84CFC">
        <w:rPr>
          <w:color w:val="000000" w:themeColor="text1"/>
          <w:sz w:val="28"/>
        </w:rPr>
        <w:t xml:space="preserve">Утвердить </w:t>
      </w:r>
      <w:hyperlink w:anchor="P116" w:history="1">
        <w:r w:rsidR="00A754D8" w:rsidRPr="00D84CFC">
          <w:rPr>
            <w:color w:val="000000" w:themeColor="text1"/>
            <w:sz w:val="28"/>
          </w:rPr>
          <w:t>состав</w:t>
        </w:r>
      </w:hyperlink>
      <w:r w:rsidR="00A754D8" w:rsidRPr="00D84CFC">
        <w:rPr>
          <w:color w:val="000000" w:themeColor="text1"/>
          <w:sz w:val="28"/>
        </w:rPr>
        <w:t xml:space="preserve"> комиссии по поддержанию устойчивого функционирования </w:t>
      </w:r>
      <w:r w:rsidR="00A754D8" w:rsidRPr="00D84CFC">
        <w:rPr>
          <w:color w:val="000000" w:themeColor="text1"/>
          <w:sz w:val="28"/>
          <w:szCs w:val="28"/>
        </w:rPr>
        <w:t>экономики</w:t>
      </w:r>
      <w:r w:rsidR="00A754D8" w:rsidRPr="00D84CFC">
        <w:rPr>
          <w:color w:val="000000" w:themeColor="text1"/>
        </w:rPr>
        <w:t xml:space="preserve"> </w:t>
      </w:r>
      <w:r w:rsidR="00A754D8" w:rsidRPr="00D84CFC">
        <w:rPr>
          <w:color w:val="000000" w:themeColor="text1"/>
          <w:sz w:val="28"/>
        </w:rPr>
        <w:t xml:space="preserve">предприятий, организаций и учреждений, расположенных на территории </w:t>
      </w:r>
      <w:r w:rsidR="00A754D8" w:rsidRPr="00D84CFC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«Славский городской округ»</w:t>
      </w:r>
      <w:r w:rsidR="00A754D8" w:rsidRPr="00D84CFC">
        <w:rPr>
          <w:color w:val="000000" w:themeColor="text1"/>
          <w:sz w:val="28"/>
        </w:rPr>
        <w:t xml:space="preserve"> в чрезвычайных ситуациях </w:t>
      </w:r>
      <w:r w:rsidR="00D84CFC" w:rsidRPr="00D84CFC">
        <w:rPr>
          <w:color w:val="000000" w:themeColor="text1"/>
          <w:sz w:val="28"/>
          <w:szCs w:val="28"/>
        </w:rPr>
        <w:t>и в военное время</w:t>
      </w:r>
      <w:r w:rsidR="00D84CFC" w:rsidRPr="00D84CFC">
        <w:rPr>
          <w:color w:val="000000" w:themeColor="text1"/>
        </w:rPr>
        <w:t xml:space="preserve"> </w:t>
      </w:r>
      <w:r w:rsidR="00A754D8" w:rsidRPr="00D84CFC">
        <w:rPr>
          <w:color w:val="000000" w:themeColor="text1"/>
          <w:sz w:val="28"/>
        </w:rPr>
        <w:t>согласно приложению № 2.</w:t>
      </w:r>
    </w:p>
    <w:p w:rsidR="00D84CFC" w:rsidRPr="00D84CFC" w:rsidRDefault="00D86962" w:rsidP="00742F1D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84CFC">
        <w:rPr>
          <w:color w:val="000000" w:themeColor="text1"/>
          <w:sz w:val="28"/>
          <w:szCs w:val="28"/>
        </w:rPr>
        <w:t>3.</w:t>
      </w:r>
      <w:r w:rsidR="006B385E" w:rsidRPr="00D84CFC">
        <w:rPr>
          <w:color w:val="000000" w:themeColor="text1"/>
          <w:sz w:val="28"/>
          <w:szCs w:val="28"/>
        </w:rPr>
        <w:t xml:space="preserve">Постановление главы администрации МО </w:t>
      </w:r>
      <w:r w:rsidRPr="00D84CFC">
        <w:rPr>
          <w:color w:val="000000" w:themeColor="text1"/>
          <w:sz w:val="28"/>
          <w:szCs w:val="28"/>
        </w:rPr>
        <w:t xml:space="preserve">«Славский </w:t>
      </w:r>
      <w:r w:rsidR="00D84CFC" w:rsidRPr="00D84CFC">
        <w:rPr>
          <w:color w:val="000000" w:themeColor="text1"/>
          <w:sz w:val="28"/>
          <w:szCs w:val="28"/>
        </w:rPr>
        <w:t>городской округ</w:t>
      </w:r>
      <w:r w:rsidRPr="00D84CFC">
        <w:rPr>
          <w:color w:val="000000" w:themeColor="text1"/>
          <w:sz w:val="28"/>
          <w:szCs w:val="28"/>
        </w:rPr>
        <w:t xml:space="preserve">» </w:t>
      </w:r>
      <w:r w:rsidR="006B385E" w:rsidRPr="00D84CFC">
        <w:rPr>
          <w:color w:val="000000" w:themeColor="text1"/>
          <w:sz w:val="28"/>
          <w:szCs w:val="28"/>
        </w:rPr>
        <w:t xml:space="preserve">от </w:t>
      </w:r>
      <w:r w:rsidR="00D84CFC" w:rsidRPr="00D84CFC">
        <w:rPr>
          <w:color w:val="000000" w:themeColor="text1"/>
          <w:sz w:val="28"/>
          <w:szCs w:val="28"/>
        </w:rPr>
        <w:t>26</w:t>
      </w:r>
      <w:r w:rsidR="006B385E" w:rsidRPr="00D84CFC">
        <w:rPr>
          <w:color w:val="000000" w:themeColor="text1"/>
          <w:sz w:val="28"/>
          <w:szCs w:val="28"/>
        </w:rPr>
        <w:t>.0</w:t>
      </w:r>
      <w:r w:rsidR="00D84CFC" w:rsidRPr="00D84CFC">
        <w:rPr>
          <w:color w:val="000000" w:themeColor="text1"/>
          <w:sz w:val="28"/>
          <w:szCs w:val="28"/>
        </w:rPr>
        <w:t>2</w:t>
      </w:r>
      <w:r w:rsidR="006B385E" w:rsidRPr="00D84CFC">
        <w:rPr>
          <w:color w:val="000000" w:themeColor="text1"/>
          <w:sz w:val="28"/>
          <w:szCs w:val="28"/>
        </w:rPr>
        <w:t>.</w:t>
      </w:r>
      <w:r w:rsidRPr="00D84CFC">
        <w:rPr>
          <w:color w:val="000000" w:themeColor="text1"/>
          <w:sz w:val="28"/>
          <w:szCs w:val="28"/>
        </w:rPr>
        <w:t>200</w:t>
      </w:r>
      <w:r w:rsidR="00D84CFC" w:rsidRPr="00D84CFC">
        <w:rPr>
          <w:color w:val="000000" w:themeColor="text1"/>
          <w:sz w:val="28"/>
          <w:szCs w:val="28"/>
        </w:rPr>
        <w:t>6</w:t>
      </w:r>
      <w:r w:rsidR="00D84CFC">
        <w:rPr>
          <w:color w:val="000000" w:themeColor="text1"/>
          <w:sz w:val="28"/>
          <w:szCs w:val="28"/>
        </w:rPr>
        <w:t>г. №</w:t>
      </w:r>
      <w:r w:rsidR="00D84CFC" w:rsidRPr="00D84CFC">
        <w:rPr>
          <w:color w:val="000000" w:themeColor="text1"/>
          <w:sz w:val="28"/>
          <w:szCs w:val="28"/>
        </w:rPr>
        <w:t>18</w:t>
      </w:r>
      <w:r w:rsidR="00D84CFC">
        <w:rPr>
          <w:color w:val="000000" w:themeColor="text1"/>
          <w:sz w:val="28"/>
          <w:szCs w:val="28"/>
        </w:rPr>
        <w:t xml:space="preserve"> </w:t>
      </w:r>
      <w:r w:rsidRPr="00D84CFC">
        <w:rPr>
          <w:color w:val="000000" w:themeColor="text1"/>
          <w:sz w:val="28"/>
          <w:szCs w:val="28"/>
        </w:rPr>
        <w:t>«</w:t>
      </w:r>
      <w:r w:rsidR="00D84CFC" w:rsidRPr="00D84CFC">
        <w:rPr>
          <w:rStyle w:val="spfo1"/>
          <w:bCs/>
          <w:color w:val="000000" w:themeColor="text1"/>
          <w:sz w:val="28"/>
          <w:szCs w:val="28"/>
        </w:rPr>
        <w:t>О создании комиссии по поддержанию устойчивости</w:t>
      </w:r>
      <w:r w:rsidR="00D84CFC" w:rsidRPr="00D84CFC">
        <w:rPr>
          <w:color w:val="000000" w:themeColor="text1"/>
          <w:sz w:val="28"/>
          <w:szCs w:val="28"/>
        </w:rPr>
        <w:t xml:space="preserve"> </w:t>
      </w:r>
      <w:r w:rsidR="00D84CFC" w:rsidRPr="00D84CFC">
        <w:rPr>
          <w:rStyle w:val="spfo1"/>
          <w:bCs/>
          <w:color w:val="000000" w:themeColor="text1"/>
          <w:sz w:val="28"/>
          <w:szCs w:val="28"/>
        </w:rPr>
        <w:t>функционирования экономики муниципального образования</w:t>
      </w:r>
    </w:p>
    <w:p w:rsidR="00D86962" w:rsidRPr="00D84CFC" w:rsidRDefault="00447410" w:rsidP="00D84CFC">
      <w:pPr>
        <w:jc w:val="both"/>
        <w:rPr>
          <w:color w:val="000000" w:themeColor="text1"/>
        </w:rPr>
      </w:pPr>
      <w:r>
        <w:rPr>
          <w:rStyle w:val="spfo1"/>
          <w:bCs/>
          <w:color w:val="000000" w:themeColor="text1"/>
          <w:sz w:val="28"/>
          <w:szCs w:val="28"/>
        </w:rPr>
        <w:t>«</w:t>
      </w:r>
      <w:r w:rsidR="00D84CFC" w:rsidRPr="00D84CFC">
        <w:rPr>
          <w:rStyle w:val="spfo1"/>
          <w:bCs/>
          <w:color w:val="000000" w:themeColor="text1"/>
          <w:sz w:val="28"/>
          <w:szCs w:val="28"/>
        </w:rPr>
        <w:t>Славский городской округ</w:t>
      </w:r>
      <w:r>
        <w:rPr>
          <w:rStyle w:val="spfo1"/>
          <w:b/>
          <w:bCs/>
          <w:color w:val="000000" w:themeColor="text1"/>
        </w:rPr>
        <w:t>»</w:t>
      </w:r>
      <w:r w:rsidR="00D86962" w:rsidRPr="00D84CFC">
        <w:rPr>
          <w:color w:val="000000" w:themeColor="text1"/>
          <w:sz w:val="28"/>
          <w:szCs w:val="28"/>
        </w:rPr>
        <w:t xml:space="preserve"> считать утратившим силу. </w:t>
      </w:r>
    </w:p>
    <w:p w:rsidR="000C28D4" w:rsidRPr="00765EE6" w:rsidRDefault="00765EE6" w:rsidP="00EC5B7C">
      <w:pPr>
        <w:tabs>
          <w:tab w:val="left" w:pos="6915"/>
        </w:tabs>
        <w:ind w:firstLine="709"/>
        <w:jc w:val="both"/>
        <w:rPr>
          <w:sz w:val="28"/>
          <w:szCs w:val="28"/>
        </w:rPr>
      </w:pPr>
      <w:r w:rsidRPr="00765EE6">
        <w:rPr>
          <w:sz w:val="28"/>
          <w:szCs w:val="28"/>
        </w:rPr>
        <w:t>4</w:t>
      </w:r>
      <w:r w:rsidR="000C28D4" w:rsidRPr="00765EE6">
        <w:rPr>
          <w:sz w:val="28"/>
          <w:szCs w:val="28"/>
        </w:rPr>
        <w:t>.</w:t>
      </w:r>
      <w:proofErr w:type="gramStart"/>
      <w:r w:rsidR="000C28D4" w:rsidRPr="00765EE6">
        <w:rPr>
          <w:sz w:val="28"/>
          <w:szCs w:val="28"/>
        </w:rPr>
        <w:t xml:space="preserve">Контроль </w:t>
      </w:r>
      <w:r w:rsidR="000C495C" w:rsidRPr="00765EE6">
        <w:rPr>
          <w:sz w:val="28"/>
          <w:szCs w:val="28"/>
        </w:rPr>
        <w:t>за</w:t>
      </w:r>
      <w:proofErr w:type="gramEnd"/>
      <w:r w:rsidR="000C495C" w:rsidRPr="00765EE6">
        <w:rPr>
          <w:sz w:val="28"/>
          <w:szCs w:val="28"/>
        </w:rPr>
        <w:t xml:space="preserve"> исполнением </w:t>
      </w:r>
      <w:r w:rsidR="000C28D4" w:rsidRPr="00765EE6">
        <w:rPr>
          <w:sz w:val="28"/>
          <w:szCs w:val="28"/>
        </w:rPr>
        <w:t>настоящего постановления</w:t>
      </w:r>
      <w:r w:rsidRPr="00765EE6">
        <w:rPr>
          <w:sz w:val="28"/>
          <w:szCs w:val="28"/>
        </w:rPr>
        <w:t xml:space="preserve"> оставляю за собой</w:t>
      </w:r>
    </w:p>
    <w:p w:rsidR="00D11344" w:rsidRDefault="00765EE6" w:rsidP="00A8557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65EE6">
        <w:rPr>
          <w:sz w:val="28"/>
          <w:szCs w:val="28"/>
        </w:rPr>
        <w:t>5</w:t>
      </w:r>
      <w:r w:rsidR="000C28D4" w:rsidRPr="00765EE6">
        <w:rPr>
          <w:sz w:val="28"/>
          <w:szCs w:val="28"/>
        </w:rPr>
        <w:t>.</w:t>
      </w:r>
      <w:r w:rsidR="00D86962" w:rsidRPr="00765EE6">
        <w:rPr>
          <w:sz w:val="28"/>
          <w:szCs w:val="28"/>
        </w:rPr>
        <w:t xml:space="preserve">Постановление вступает в силу со дня официального опубликования в газете «Славские НОВОСТИ».  </w:t>
      </w:r>
    </w:p>
    <w:p w:rsidR="00447410" w:rsidRDefault="00447410" w:rsidP="00056ED3">
      <w:pPr>
        <w:pStyle w:val="1"/>
        <w:jc w:val="both"/>
        <w:rPr>
          <w:rStyle w:val="a9"/>
          <w:szCs w:val="28"/>
        </w:rPr>
      </w:pPr>
    </w:p>
    <w:p w:rsidR="00056ED3" w:rsidRPr="008F1AF8" w:rsidRDefault="00D70D19" w:rsidP="00056ED3">
      <w:pPr>
        <w:pStyle w:val="1"/>
        <w:jc w:val="both"/>
        <w:rPr>
          <w:rStyle w:val="a9"/>
          <w:bCs/>
          <w:szCs w:val="28"/>
        </w:rPr>
      </w:pPr>
      <w:r>
        <w:rPr>
          <w:rStyle w:val="a9"/>
          <w:szCs w:val="28"/>
        </w:rPr>
        <w:t>И.о</w:t>
      </w:r>
      <w:proofErr w:type="gramStart"/>
      <w:r>
        <w:rPr>
          <w:rStyle w:val="a9"/>
          <w:szCs w:val="28"/>
        </w:rPr>
        <w:t>.г</w:t>
      </w:r>
      <w:proofErr w:type="gramEnd"/>
      <w:r w:rsidR="00056ED3" w:rsidRPr="008F1AF8">
        <w:rPr>
          <w:rStyle w:val="a9"/>
          <w:szCs w:val="28"/>
        </w:rPr>
        <w:t>лав</w:t>
      </w:r>
      <w:r>
        <w:rPr>
          <w:rStyle w:val="a9"/>
          <w:szCs w:val="28"/>
        </w:rPr>
        <w:t>ы</w:t>
      </w:r>
      <w:r w:rsidR="00056ED3" w:rsidRPr="008F1AF8">
        <w:rPr>
          <w:rStyle w:val="a9"/>
          <w:szCs w:val="28"/>
        </w:rPr>
        <w:t xml:space="preserve"> администрации</w:t>
      </w:r>
    </w:p>
    <w:p w:rsidR="00027D4A" w:rsidRPr="00274866" w:rsidRDefault="00056ED3" w:rsidP="00274866">
      <w:pPr>
        <w:pStyle w:val="1"/>
        <w:jc w:val="both"/>
        <w:rPr>
          <w:b w:val="0"/>
          <w:bCs w:val="0"/>
          <w:szCs w:val="28"/>
        </w:rPr>
      </w:pPr>
      <w:r w:rsidRPr="008F1AF8">
        <w:rPr>
          <w:rStyle w:val="a9"/>
          <w:szCs w:val="28"/>
        </w:rPr>
        <w:t xml:space="preserve">МО «Славский городской округ»             </w:t>
      </w:r>
      <w:r>
        <w:rPr>
          <w:rStyle w:val="a9"/>
          <w:szCs w:val="28"/>
        </w:rPr>
        <w:t xml:space="preserve">               </w:t>
      </w:r>
      <w:r w:rsidR="00D70D19">
        <w:rPr>
          <w:rStyle w:val="a9"/>
          <w:szCs w:val="28"/>
        </w:rPr>
        <w:t xml:space="preserve">     </w:t>
      </w:r>
      <w:r w:rsidRPr="008F1AF8">
        <w:rPr>
          <w:rStyle w:val="a9"/>
          <w:szCs w:val="28"/>
        </w:rPr>
        <w:t xml:space="preserve">                    </w:t>
      </w:r>
      <w:r w:rsidR="00D70D19">
        <w:rPr>
          <w:rStyle w:val="a9"/>
          <w:szCs w:val="28"/>
        </w:rPr>
        <w:t>П.А. Кабалин</w:t>
      </w:r>
    </w:p>
    <w:p w:rsidR="00765EE6" w:rsidRDefault="00765EE6" w:rsidP="000C28D4">
      <w:pPr>
        <w:rPr>
          <w:b/>
          <w:sz w:val="28"/>
          <w:szCs w:val="28"/>
        </w:rPr>
      </w:pPr>
    </w:p>
    <w:p w:rsidR="0072448C" w:rsidRPr="001B4E5B" w:rsidRDefault="0072448C" w:rsidP="00E846FD">
      <w:pPr>
        <w:pStyle w:val="3"/>
        <w:ind w:left="4253"/>
        <w:rPr>
          <w:sz w:val="24"/>
        </w:rPr>
      </w:pPr>
      <w:r>
        <w:rPr>
          <w:sz w:val="24"/>
        </w:rPr>
        <w:lastRenderedPageBreak/>
        <w:t>П</w:t>
      </w:r>
      <w:r w:rsidRPr="00023841">
        <w:rPr>
          <w:sz w:val="24"/>
        </w:rPr>
        <w:t>риложение</w:t>
      </w:r>
      <w:r w:rsidR="007F0633">
        <w:rPr>
          <w:sz w:val="24"/>
        </w:rPr>
        <w:t xml:space="preserve"> №1</w:t>
      </w:r>
      <w:r w:rsidRPr="00023841">
        <w:rPr>
          <w:sz w:val="24"/>
        </w:rPr>
        <w:t xml:space="preserve"> </w:t>
      </w:r>
    </w:p>
    <w:p w:rsidR="0072448C" w:rsidRPr="002C6CCC" w:rsidRDefault="0072448C" w:rsidP="00E846FD">
      <w:pPr>
        <w:tabs>
          <w:tab w:val="left" w:pos="1976"/>
        </w:tabs>
        <w:ind w:left="4253"/>
        <w:jc w:val="right"/>
      </w:pPr>
      <w:r w:rsidRPr="002C6CCC">
        <w:t xml:space="preserve">к постановлению  администрации </w:t>
      </w:r>
    </w:p>
    <w:p w:rsidR="0072448C" w:rsidRPr="002C6CCC" w:rsidRDefault="0072448C" w:rsidP="00E846FD">
      <w:pPr>
        <w:tabs>
          <w:tab w:val="left" w:pos="1976"/>
        </w:tabs>
        <w:ind w:left="4253"/>
        <w:jc w:val="right"/>
      </w:pPr>
      <w:r w:rsidRPr="002C6CCC">
        <w:t>МО «Славский городской округ»</w:t>
      </w:r>
    </w:p>
    <w:p w:rsidR="0072448C" w:rsidRDefault="0072448C" w:rsidP="00E846FD">
      <w:pPr>
        <w:tabs>
          <w:tab w:val="left" w:pos="1976"/>
        </w:tabs>
        <w:ind w:left="4253"/>
        <w:jc w:val="right"/>
        <w:rPr>
          <w:bCs/>
        </w:rPr>
      </w:pPr>
      <w:r w:rsidRPr="002C6CCC">
        <w:rPr>
          <w:bCs/>
        </w:rPr>
        <w:t xml:space="preserve">от </w:t>
      </w:r>
      <w:r w:rsidR="00792641">
        <w:rPr>
          <w:bCs/>
        </w:rPr>
        <w:t>26 июля</w:t>
      </w:r>
      <w:r w:rsidRPr="002C6CCC">
        <w:rPr>
          <w:bCs/>
        </w:rPr>
        <w:t xml:space="preserve"> 201</w:t>
      </w:r>
      <w:r>
        <w:rPr>
          <w:bCs/>
        </w:rPr>
        <w:t>9</w:t>
      </w:r>
      <w:r w:rsidRPr="002C6CCC">
        <w:rPr>
          <w:bCs/>
        </w:rPr>
        <w:t xml:space="preserve"> года №</w:t>
      </w:r>
      <w:r w:rsidR="00792641">
        <w:rPr>
          <w:bCs/>
        </w:rPr>
        <w:t>1983</w:t>
      </w:r>
    </w:p>
    <w:p w:rsidR="0072448C" w:rsidRPr="005F3833" w:rsidRDefault="0072448C" w:rsidP="00E846FD">
      <w:pPr>
        <w:pStyle w:val="3"/>
        <w:rPr>
          <w:szCs w:val="28"/>
        </w:rPr>
      </w:pPr>
    </w:p>
    <w:p w:rsidR="00765EE6" w:rsidRPr="005F3833" w:rsidRDefault="00765EE6" w:rsidP="00765EE6">
      <w:pPr>
        <w:jc w:val="center"/>
        <w:rPr>
          <w:sz w:val="28"/>
          <w:szCs w:val="28"/>
        </w:rPr>
      </w:pPr>
    </w:p>
    <w:p w:rsidR="00765EE6" w:rsidRPr="00B745A2" w:rsidRDefault="00765EE6" w:rsidP="005F3833">
      <w:pPr>
        <w:ind w:firstLine="720"/>
        <w:jc w:val="center"/>
        <w:rPr>
          <w:b/>
          <w:sz w:val="28"/>
          <w:szCs w:val="28"/>
        </w:rPr>
      </w:pPr>
      <w:r w:rsidRPr="00B745A2">
        <w:rPr>
          <w:b/>
          <w:sz w:val="28"/>
          <w:szCs w:val="28"/>
        </w:rPr>
        <w:t>ПОЛОЖЕНИЕ</w:t>
      </w:r>
    </w:p>
    <w:p w:rsidR="00B745A2" w:rsidRPr="00A754D8" w:rsidRDefault="00B745A2" w:rsidP="00B745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745A2">
        <w:rPr>
          <w:rFonts w:ascii="Times New Roman" w:hAnsi="Times New Roman" w:cs="Times New Roman"/>
          <w:sz w:val="28"/>
          <w:szCs w:val="28"/>
        </w:rPr>
        <w:t>о</w:t>
      </w:r>
      <w:r w:rsidR="00765EE6" w:rsidRPr="00B745A2">
        <w:rPr>
          <w:rFonts w:ascii="Times New Roman" w:hAnsi="Times New Roman" w:cs="Times New Roman"/>
          <w:sz w:val="28"/>
          <w:szCs w:val="28"/>
        </w:rPr>
        <w:t xml:space="preserve"> </w:t>
      </w:r>
      <w:r w:rsidRPr="00A754D8">
        <w:rPr>
          <w:rFonts w:ascii="Times New Roman" w:hAnsi="Times New Roman" w:cs="Times New Roman"/>
          <w:color w:val="000000" w:themeColor="text1"/>
          <w:sz w:val="28"/>
        </w:rPr>
        <w:t xml:space="preserve">комиссии по поддержанию </w:t>
      </w:r>
      <w:proofErr w:type="gramStart"/>
      <w:r w:rsidRPr="00A754D8">
        <w:rPr>
          <w:rFonts w:ascii="Times New Roman" w:hAnsi="Times New Roman" w:cs="Times New Roman"/>
          <w:color w:val="000000" w:themeColor="text1"/>
          <w:sz w:val="28"/>
        </w:rPr>
        <w:t>устойчивого</w:t>
      </w:r>
      <w:proofErr w:type="gramEnd"/>
    </w:p>
    <w:p w:rsidR="00B745A2" w:rsidRPr="00A754D8" w:rsidRDefault="00B745A2" w:rsidP="00B745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функционирования экономики предприятий, организаций и учреждений, расположенных на территории</w:t>
      </w:r>
    </w:p>
    <w:p w:rsidR="00B745A2" w:rsidRPr="00A754D8" w:rsidRDefault="00B745A2" w:rsidP="00B745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МО «Славский городской округ», в чрезвычайных ситуациях</w:t>
      </w:r>
    </w:p>
    <w:p w:rsidR="00B745A2" w:rsidRPr="00A754D8" w:rsidRDefault="00B745A2" w:rsidP="00B745A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и в военное время</w:t>
      </w:r>
    </w:p>
    <w:p w:rsidR="00765EE6" w:rsidRPr="00B745A2" w:rsidRDefault="00765EE6" w:rsidP="00B74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DFC" w:rsidRDefault="00766DFC" w:rsidP="00C110F3">
      <w:pPr>
        <w:pStyle w:val="ConsPlusNormal"/>
        <w:ind w:firstLine="540"/>
        <w:jc w:val="center"/>
        <w:outlineLvl w:val="1"/>
      </w:pPr>
      <w:r>
        <w:t>1. Общие положения</w:t>
      </w:r>
    </w:p>
    <w:p w:rsidR="00766DFC" w:rsidRDefault="00766DFC" w:rsidP="00766DFC">
      <w:pPr>
        <w:pStyle w:val="ConsPlusNormal"/>
        <w:ind w:firstLine="540"/>
        <w:jc w:val="both"/>
      </w:pPr>
    </w:p>
    <w:p w:rsidR="00766DFC" w:rsidRPr="00A85574" w:rsidRDefault="00766DFC" w:rsidP="00E846FD">
      <w:pPr>
        <w:pStyle w:val="ConsPlusNormal"/>
        <w:ind w:firstLine="709"/>
        <w:jc w:val="both"/>
        <w:rPr>
          <w:color w:val="FF0000"/>
        </w:rPr>
      </w:pPr>
      <w:r>
        <w:t xml:space="preserve">1.1.Комиссия по поддержанию устойчивого </w:t>
      </w:r>
      <w:r w:rsidR="00035791" w:rsidRPr="00A754D8">
        <w:rPr>
          <w:color w:val="000000" w:themeColor="text1"/>
        </w:rPr>
        <w:t>функционирования экономики предприятий, организаций и учреждений</w:t>
      </w:r>
      <w:r>
        <w:t xml:space="preserve">, расположенных на территории </w:t>
      </w:r>
      <w:r w:rsidR="00035791" w:rsidRPr="00A754D8">
        <w:rPr>
          <w:color w:val="000000" w:themeColor="text1"/>
        </w:rPr>
        <w:t>МО «Славский городской округ»</w:t>
      </w:r>
      <w:r>
        <w:t>, в чрезвычайных ситуациях и</w:t>
      </w:r>
      <w:r w:rsidR="00A85574">
        <w:t xml:space="preserve"> в</w:t>
      </w:r>
      <w:r>
        <w:t xml:space="preserve"> военно</w:t>
      </w:r>
      <w:r w:rsidR="00A85574">
        <w:t>е</w:t>
      </w:r>
      <w:r>
        <w:t xml:space="preserve"> врем</w:t>
      </w:r>
      <w:r w:rsidR="00A85574">
        <w:t>я</w:t>
      </w:r>
      <w:r>
        <w:t xml:space="preserve"> (далее - Комиссия) создается при администрации </w:t>
      </w:r>
      <w:r w:rsidR="00A85574" w:rsidRPr="00A754D8">
        <w:rPr>
          <w:color w:val="000000" w:themeColor="text1"/>
        </w:rPr>
        <w:t>МО «Славский городской округ»</w:t>
      </w:r>
      <w:r w:rsidR="00A85574">
        <w:t xml:space="preserve">, </w:t>
      </w:r>
      <w:r>
        <w:t>в целях организации, планирования и контроля выполнения мероприятий по поддержанию устойчивого функционирования организаций в мирное и военное время и при возникновении чрезвычайных ситуаций природного и техногенного характера (далее - ЧС). Комиссия является постоянно действующим организующим, консультативным и исследовательским органом.</w:t>
      </w:r>
    </w:p>
    <w:p w:rsidR="00766DFC" w:rsidRPr="007F70BA" w:rsidRDefault="00766DFC" w:rsidP="00E846FD">
      <w:pPr>
        <w:pStyle w:val="ConsPlusNormal"/>
        <w:ind w:firstLine="709"/>
        <w:jc w:val="both"/>
      </w:pPr>
      <w:r w:rsidRPr="007F70BA">
        <w:t xml:space="preserve">1.2.Комиссия формируется из числа представителей структурных подразделений администрации и организаций городского округа и утверждается главой администрации </w:t>
      </w:r>
      <w:r w:rsidR="00E77679" w:rsidRPr="007F70BA">
        <w:t>МО «Славский городской округ»</w:t>
      </w:r>
      <w:r w:rsidRPr="007F70BA">
        <w:t>. При необходимости к работе Комиссии могут привлекаться специалисты исследовательских учреждений.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1.3.В своей деятельности Комиссия руководствуется: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 xml:space="preserve">- Федеральным </w:t>
      </w:r>
      <w:hyperlink r:id="rId8" w:history="1">
        <w:r w:rsidRPr="007F70BA">
          <w:t>законом</w:t>
        </w:r>
      </w:hyperlink>
      <w:r w:rsidRPr="007F70BA">
        <w:t xml:space="preserve"> от 21.12.1994 </w:t>
      </w:r>
      <w:r w:rsidR="00822BBF">
        <w:t>№</w:t>
      </w:r>
      <w:r w:rsidRPr="007F70BA">
        <w:t xml:space="preserve"> 68-ФЗ </w:t>
      </w:r>
      <w:r w:rsidR="00822BBF">
        <w:t>«</w:t>
      </w:r>
      <w:r w:rsidRPr="007F70BA">
        <w:t>О защите населения и территорий от чрезвычайных ситуаций природного и техногенного характера</w:t>
      </w:r>
      <w:r w:rsidR="00822BBF">
        <w:t>»</w:t>
      </w:r>
      <w:r w:rsidRPr="007F70BA">
        <w:t>;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 xml:space="preserve">-Федеральным </w:t>
      </w:r>
      <w:hyperlink r:id="rId9" w:history="1">
        <w:r w:rsidRPr="007F70BA">
          <w:t>законом</w:t>
        </w:r>
      </w:hyperlink>
      <w:r w:rsidRPr="007F70BA">
        <w:t xml:space="preserve"> от 12.02.1998 </w:t>
      </w:r>
      <w:r w:rsidR="00822BBF">
        <w:t>№</w:t>
      </w:r>
      <w:r w:rsidRPr="007F70BA">
        <w:t xml:space="preserve"> 28-ФЗ </w:t>
      </w:r>
      <w:r w:rsidR="00E846FD">
        <w:t>«</w:t>
      </w:r>
      <w:r w:rsidRPr="007F70BA">
        <w:t>О гражданской обороне</w:t>
      </w:r>
      <w:r w:rsidR="00E846FD">
        <w:t>»</w:t>
      </w:r>
      <w:r w:rsidRPr="007F70BA">
        <w:t>;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 xml:space="preserve">- </w:t>
      </w:r>
      <w:hyperlink r:id="rId10" w:history="1">
        <w:r w:rsidRPr="007F70BA">
          <w:t>Приказом</w:t>
        </w:r>
      </w:hyperlink>
      <w:r w:rsidRPr="007F70BA">
        <w:t xml:space="preserve"> МЧС РФ от 14.11.2008 </w:t>
      </w:r>
      <w:r w:rsidR="00E846FD">
        <w:t>№</w:t>
      </w:r>
      <w:r w:rsidRPr="007F70BA">
        <w:t xml:space="preserve">687 </w:t>
      </w:r>
      <w:r w:rsidR="00E846FD">
        <w:t>«</w:t>
      </w:r>
      <w:r w:rsidRPr="007F70BA">
        <w:t>Об утверждении Положения об организации и ведении гражданской обороны в муниципальных образованиях и организациях</w:t>
      </w:r>
      <w:r w:rsidR="00E846FD">
        <w:t>»</w:t>
      </w:r>
      <w:r w:rsidRPr="007F70BA">
        <w:t>;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>- постановлениями и распоряжениями Губернатора Калининградской области по вопросам подготовки организаций к устойчивому функционированию в чрезвычайных ситуациях;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 xml:space="preserve">-постановлением и распоряжениями администрации </w:t>
      </w:r>
      <w:r w:rsidR="007F70BA" w:rsidRPr="007F70BA">
        <w:t>Славского</w:t>
      </w:r>
      <w:r w:rsidRPr="007F70BA">
        <w:t xml:space="preserve"> городского округа по вопросам подготовки организаций к устойчивому функционированию в чрезвычайных ситуациях;</w:t>
      </w:r>
    </w:p>
    <w:p w:rsidR="00766DFC" w:rsidRPr="007F70BA" w:rsidRDefault="00766DFC" w:rsidP="00742F1D">
      <w:pPr>
        <w:pStyle w:val="ConsPlusNormal"/>
        <w:ind w:firstLine="709"/>
        <w:jc w:val="both"/>
      </w:pPr>
      <w:r w:rsidRPr="007F70BA">
        <w:t>-настоящим Положением и другими руководящими документами по вопросам подготовки к устойчивому функционированию в чрезвычайных ситуациях.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 xml:space="preserve">Заседания Комиссии проводятся по мере необходимости, но не реже </w:t>
      </w:r>
      <w:r w:rsidRPr="007F70BA">
        <w:lastRenderedPageBreak/>
        <w:t>одного раза в полугодие. На каждом заседании ведется протокол и оформляется решение, которое после утверждения председателем Комиссии доводится до руководителей организаций. По окончании каждого полугодия председатель Комиссии отчитывается перед главой администрации городского округа о проделанной работе по организации мероприятий по поддержанию устойчивого функционирования организаций.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Контроль выполнения принятых Комиссией решений осуществляется председателем Комиссии, в случае его отсутствия деятельность Комиссии осуществляет заместитель председателя Комиссии.</w:t>
      </w:r>
    </w:p>
    <w:p w:rsidR="00766DFC" w:rsidRPr="007F70BA" w:rsidRDefault="00766DFC" w:rsidP="00766DFC">
      <w:pPr>
        <w:pStyle w:val="ConsPlusNormal"/>
        <w:ind w:firstLine="540"/>
        <w:jc w:val="both"/>
      </w:pPr>
    </w:p>
    <w:p w:rsidR="00766DFC" w:rsidRPr="007F70BA" w:rsidRDefault="00766DFC" w:rsidP="00C110F3">
      <w:pPr>
        <w:pStyle w:val="ConsPlusNormal"/>
        <w:ind w:firstLine="540"/>
        <w:jc w:val="center"/>
        <w:outlineLvl w:val="1"/>
      </w:pPr>
      <w:r w:rsidRPr="007F70BA">
        <w:t>2. Задачи Комиссии</w:t>
      </w:r>
    </w:p>
    <w:p w:rsidR="00766DFC" w:rsidRPr="00A85574" w:rsidRDefault="00766DFC" w:rsidP="00766DFC">
      <w:pPr>
        <w:pStyle w:val="ConsPlusNormal"/>
        <w:ind w:firstLine="540"/>
        <w:jc w:val="both"/>
        <w:rPr>
          <w:color w:val="FF0000"/>
        </w:rPr>
      </w:pP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2.1. Основной задачей Комиссии является содействие устойчивому функционированию организаций с целью снижения возможных потерь и разрушений при чрезвычайных ситуациях.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2.2. При функционировании территориальной подсистемы единой государственной системы предупреждения и ликвидации чрезвычайных ситуаций Калининградской области (далее - РСЧС) на Комиссию возлагается:</w:t>
      </w:r>
    </w:p>
    <w:p w:rsidR="00766DFC" w:rsidRPr="007F70BA" w:rsidRDefault="009B0983" w:rsidP="00766DFC">
      <w:pPr>
        <w:pStyle w:val="ConsPlusNormal"/>
        <w:ind w:firstLine="540"/>
        <w:jc w:val="both"/>
      </w:pPr>
      <w:r>
        <w:t>В</w:t>
      </w:r>
      <w:r w:rsidR="00766DFC" w:rsidRPr="007F70BA">
        <w:t xml:space="preserve"> режиме повседневной деятельности: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- координация работы руководящего состава и органа управления РСЧС по поддержанию устойчивого функционирования организаций в чрезвычайных ситуациях;</w:t>
      </w:r>
    </w:p>
    <w:p w:rsidR="00766DFC" w:rsidRPr="007F70BA" w:rsidRDefault="00766DFC" w:rsidP="001F6BB2">
      <w:pPr>
        <w:pStyle w:val="ConsPlusNormal"/>
        <w:ind w:firstLine="540"/>
        <w:jc w:val="both"/>
      </w:pPr>
      <w:r w:rsidRPr="007F70BA">
        <w:t xml:space="preserve">- </w:t>
      </w:r>
      <w:proofErr w:type="gramStart"/>
      <w:r w:rsidRPr="007F70BA">
        <w:t>контроль за</w:t>
      </w:r>
      <w:proofErr w:type="gramEnd"/>
      <w:r w:rsidRPr="007F70BA">
        <w:t xml:space="preserve"> подготовкой организаций, расположенных на территории городского округа, к работе в чрезвычайных ситуациях;</w:t>
      </w:r>
    </w:p>
    <w:p w:rsidR="00766DFC" w:rsidRPr="007F70BA" w:rsidRDefault="001F6BB2" w:rsidP="001F6BB2">
      <w:pPr>
        <w:pStyle w:val="ConsPlusNormal"/>
        <w:ind w:firstLine="540"/>
        <w:jc w:val="both"/>
      </w:pPr>
      <w:r>
        <w:t>-</w:t>
      </w:r>
      <w:proofErr w:type="gramStart"/>
      <w:r w:rsidR="00766DFC" w:rsidRPr="007F70BA">
        <w:t>контроль за</w:t>
      </w:r>
      <w:proofErr w:type="gramEnd"/>
      <w:r w:rsidR="00766DFC" w:rsidRPr="007F70BA">
        <w:t xml:space="preserve"> разработкой, планированием и осуществлением мероприятий по поддержанию устойчивого функционирования организаций, продолжающих работу в военное время, независимо от их форм собственности в чрезвычайных ситуациях;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- организация работы по комплексной оценке состояния, возможностей и потребностей организаций городского округа для обеспечения</w:t>
      </w:r>
      <w:r w:rsidRPr="00A85574">
        <w:rPr>
          <w:color w:val="FF0000"/>
        </w:rPr>
        <w:t xml:space="preserve"> </w:t>
      </w:r>
      <w:r w:rsidRPr="007F70BA">
        <w:t>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 xml:space="preserve">-контроль за содержанием в исправном </w:t>
      </w:r>
      <w:proofErr w:type="gramStart"/>
      <w:r w:rsidRPr="007F70BA">
        <w:t>состоянии</w:t>
      </w:r>
      <w:proofErr w:type="gramEnd"/>
      <w:r w:rsidRPr="007F70BA">
        <w:t xml:space="preserve"> защитных сооружений и подвальных помещений, приспосабливаемых для защиты населения, пункта выдачи индивидуальных средств защиты;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-подготовка предложений по изготовлению простейших средств индивидуальной защиты;</w:t>
      </w:r>
    </w:p>
    <w:p w:rsidR="00766DFC" w:rsidRPr="007F70BA" w:rsidRDefault="00766DFC" w:rsidP="00766DFC">
      <w:pPr>
        <w:pStyle w:val="ConsPlusNormal"/>
        <w:ind w:firstLine="540"/>
        <w:jc w:val="both"/>
      </w:pPr>
      <w:r w:rsidRPr="007F70BA">
        <w:t>-подготовка предложений по планированию строительства защитных сооружений и БВУ по плану расчетного года;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подготовка предложений по порядку организации охраны организаций, продолжающих работу в военное время;</w:t>
      </w:r>
    </w:p>
    <w:p w:rsidR="00766DFC" w:rsidRPr="00371F6C" w:rsidRDefault="00766DFC" w:rsidP="00766DFC">
      <w:pPr>
        <w:pStyle w:val="ConsPlusNormal"/>
        <w:spacing w:before="280"/>
        <w:ind w:firstLine="540"/>
        <w:jc w:val="both"/>
      </w:pPr>
      <w:r w:rsidRPr="00371F6C">
        <w:t>-подготовка предложений по противопожарной защите объектов городского округа;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-подготовка предложений по созданию резервных источников электроэнергии и запасов топлива для них в организациях, продолжающих работу в военное время;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lastRenderedPageBreak/>
        <w:t>-определение режимов светомаскировки и порядка их ведения;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-определение порядка развертывания медицинских пунктов в организациях, работающих согласно плану расчетного года. Закрепление по необходимости за организациями медицинских пунктов;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 xml:space="preserve">-определение степени устойчивости элементов и систем </w:t>
      </w:r>
      <w:proofErr w:type="spellStart"/>
      <w:r w:rsidRPr="00371F6C">
        <w:t>электр</w:t>
      </w:r>
      <w:proofErr w:type="gramStart"/>
      <w:r w:rsidRPr="00371F6C">
        <w:t>о</w:t>
      </w:r>
      <w:proofErr w:type="spellEnd"/>
      <w:r w:rsidRPr="00371F6C">
        <w:t>-</w:t>
      </w:r>
      <w:proofErr w:type="gramEnd"/>
      <w:r w:rsidRPr="00371F6C">
        <w:t xml:space="preserve">, </w:t>
      </w:r>
      <w:r w:rsidR="00371F6C" w:rsidRPr="00371F6C">
        <w:t xml:space="preserve">  </w:t>
      </w:r>
      <w:r w:rsidRPr="00371F6C">
        <w:t xml:space="preserve">тепло-, </w:t>
      </w:r>
      <w:proofErr w:type="spellStart"/>
      <w:r w:rsidRPr="00371F6C">
        <w:t>водо</w:t>
      </w:r>
      <w:proofErr w:type="spellEnd"/>
      <w:r w:rsidRPr="00371F6C">
        <w:t>- и топливоснабжения в чрезвычайных ситуациях;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-определение возможных потерь транспортных средств, разрушений транспортных коммуникаций и сооружений на них;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-определение порядка создания резерва материальных средств, запасных частей, инструмента для аварийно-восстановительных работ в организациях и сфере ЖКХ, подготовка предложений организациями по их укрытию;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-проведение анализа размещения производительных сил городского округа, в том числе степени концентрации промышленности и запасов материальных средств, в районах возможных чрезвычайных ситуаций;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-участие в проверках состояния гражданской обороны и работы по предупреждению чрезвычайных ситуаций (по вопросам устойчивости) организаций,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 xml:space="preserve">-участие в обобщении результатов учений, исследований и выработке предложений по дальнейшему повышению устойчивости функционирования организаций в чрезвычайных ситуациях для включения установленным порядком в проекты планов развития (в бюджет), в планы действий по предупреждению и ликвидации чрезвычайных ситуаций, гражданской обороны </w:t>
      </w:r>
      <w:r w:rsidR="00371F6C" w:rsidRPr="00371F6C">
        <w:t>Славского</w:t>
      </w:r>
      <w:r w:rsidRPr="00371F6C">
        <w:t xml:space="preserve"> городского округа (по вопросам устойчивости).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В режиме повышенной готовности: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принятие мер по поддержанию устойчивого функционирования организаций в целях защиты населения и окружающей среды при угрозе возникновения чрезвычайных ситуаций;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анализ возможного разрушения основных производственных фондов и потерь производственных мощностей этих предприятий;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анализ эффективности мероприятий по снижению ущерба в животноводстве, растениеводстве и производстве продуктов питания пищевого сырья;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анализ эффективности мероприятий по повышению функционирования социальной сферы (ЖКХ, медицины, культуры и т.д.);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анализ эффективности мероприятий по поддержанию устойчивого функционирования системы управления и связи, в том числе способности дублеров обеспечить управление организациями муниципального образования при нарушении связи с основными органами управления;</w:t>
      </w:r>
    </w:p>
    <w:p w:rsidR="00766DFC" w:rsidRPr="00A85574" w:rsidRDefault="00766DFC" w:rsidP="00766DFC">
      <w:pPr>
        <w:pStyle w:val="ConsPlusNormal"/>
        <w:ind w:firstLine="540"/>
        <w:jc w:val="both"/>
        <w:rPr>
          <w:color w:val="FF0000"/>
        </w:rPr>
      </w:pPr>
      <w:r w:rsidRPr="00371F6C">
        <w:t>- анализ эффективности мероприятий по повышению функционирования</w:t>
      </w:r>
      <w:r w:rsidRPr="00A85574">
        <w:rPr>
          <w:color w:val="FF0000"/>
        </w:rPr>
        <w:t xml:space="preserve"> </w:t>
      </w:r>
      <w:r w:rsidRPr="00371F6C">
        <w:t>промышленных предприятий;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-оценка эффективности мероприятий по повышению устойчивости функционирования промышленных предприятий;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-подготовка предложений на основе анализа о достаточности или необходимости проведения подготовительных мероприятий по поддержанию устойчивого функционирования всех сфер деятельности на территории муниципального образования.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 xml:space="preserve">При переводе организаций муниципального образования на работу по </w:t>
      </w:r>
      <w:r w:rsidRPr="00371F6C">
        <w:lastRenderedPageBreak/>
        <w:t>планам расчетного года: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контроль и оценка хода осуществления организациями мероприятий по поддержанию устойчивого их функционирования в военное время;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проверка качества выполнения мероприятий по поддержанию устойчивого функционирования организаций с введением соответствующих степеней готовности гражданской обороны;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-обобщение необходимых данных по вопросам устойчивости для принятия решения по переводу организаций городского округа на работу по планам расчетного года.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В режиме чрезвычайной ситуации: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 проведение анализа состояния и возможностей важных организаций и отраслей экономики городского округа в целом;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>-обобщение данных обстановки и подготовка предложений главе администрации городского округа по вопросам организации производственной деятельности на сохранившихся мощностях, восстановления нарушенного управления организациями, обеспечения жизнедеятельности населения, а также проведения аварийно-спасательных работ.</w:t>
      </w:r>
    </w:p>
    <w:p w:rsidR="00766DFC" w:rsidRPr="00371F6C" w:rsidRDefault="00766DFC" w:rsidP="00766DFC">
      <w:pPr>
        <w:pStyle w:val="ConsPlusNormal"/>
        <w:ind w:firstLine="540"/>
        <w:jc w:val="both"/>
      </w:pPr>
      <w:r w:rsidRPr="00371F6C">
        <w:t xml:space="preserve">2.3.Свои задачи по организации мероприятий по поддержанию устойчивого функционирования организаций городского округа в чрезвычайных ситуациях комиссия выполняет в тесном взаимодействии с </w:t>
      </w:r>
      <w:r w:rsidR="00371F6C" w:rsidRPr="00371F6C">
        <w:t>отделом ГО</w:t>
      </w:r>
      <w:r w:rsidRPr="00371F6C">
        <w:t xml:space="preserve"> </w:t>
      </w:r>
      <w:r w:rsidR="00371F6C" w:rsidRPr="00371F6C">
        <w:t xml:space="preserve">и </w:t>
      </w:r>
      <w:r w:rsidRPr="00371F6C">
        <w:t>ЧС</w:t>
      </w:r>
      <w:r w:rsidR="00371F6C" w:rsidRPr="00371F6C">
        <w:t xml:space="preserve"> и другими </w:t>
      </w:r>
      <w:r w:rsidRPr="00371F6C">
        <w:t xml:space="preserve">структурными подразделениями администрации </w:t>
      </w:r>
      <w:r w:rsidR="00371F6C" w:rsidRPr="00371F6C">
        <w:t>Славского</w:t>
      </w:r>
      <w:r w:rsidRPr="00371F6C">
        <w:t xml:space="preserve"> городского округа, органами военного командования, а также органами ОМВД и другими заинтересованными органами.</w:t>
      </w:r>
    </w:p>
    <w:p w:rsidR="00766DFC" w:rsidRPr="00A85574" w:rsidRDefault="00766DFC" w:rsidP="00766DFC">
      <w:pPr>
        <w:pStyle w:val="ConsPlusNormal"/>
        <w:ind w:firstLine="540"/>
        <w:jc w:val="both"/>
        <w:rPr>
          <w:color w:val="FF0000"/>
        </w:rPr>
      </w:pPr>
    </w:p>
    <w:p w:rsidR="00766DFC" w:rsidRPr="00371F6C" w:rsidRDefault="00766DFC" w:rsidP="009C7BD6">
      <w:pPr>
        <w:pStyle w:val="ConsPlusNormal"/>
        <w:ind w:firstLine="540"/>
        <w:jc w:val="center"/>
        <w:outlineLvl w:val="1"/>
      </w:pPr>
      <w:r w:rsidRPr="00371F6C">
        <w:t>3. Комиссии предоставляется право</w:t>
      </w:r>
    </w:p>
    <w:p w:rsidR="00766DFC" w:rsidRPr="00A85574" w:rsidRDefault="00766DFC" w:rsidP="00766DFC">
      <w:pPr>
        <w:pStyle w:val="ConsPlusNormal"/>
        <w:ind w:firstLine="540"/>
        <w:jc w:val="both"/>
        <w:rPr>
          <w:color w:val="FF0000"/>
        </w:rPr>
      </w:pP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3.1.Передавать распоряжения и рекомендации главы администрации городского округа, направленные на поддержание устойчивого функционирования организаций, структурным подразделениям администрации городского округа и организациям, звену территориальной подсистемы РСЧС.</w:t>
      </w: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3.2.Давать заключения на предоставляемые структурными подразделениями администрации городского округа мероприятия по поддержанию устойчивого функционирования организаций для включения в комплексные целевые программы развития отраслей экономики городского округа.</w:t>
      </w: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3.3.При необходимости привлекать к участию в рассмотрении отдельных вопросов устойчивости функционирования специалистов администрации области, исследовательских и других организаций.</w:t>
      </w: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3.4.Запрашивать от структурных подразделений администрации городского округа, организаций данные для изучения и принятия решения по вопросам, относящимся к устойчивости функционирования экономики округа.</w:t>
      </w: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3.5. Проводить совещания и заслушивать должностных лиц организаций округа по вопросам устойчивости.</w:t>
      </w:r>
    </w:p>
    <w:p w:rsidR="00766DFC" w:rsidRPr="001F6BB2" w:rsidRDefault="00766DFC" w:rsidP="00766DFC">
      <w:pPr>
        <w:pStyle w:val="ConsPlusNormal"/>
        <w:ind w:firstLine="540"/>
        <w:jc w:val="both"/>
      </w:pPr>
      <w:r w:rsidRPr="001F6BB2">
        <w:t>3.6.Участвовать в мероприятиях, имеющих отношение к решению вопросов повышения устойчивости функционирования организаций (комиссий по ЧС, служебные заседания).</w:t>
      </w:r>
    </w:p>
    <w:p w:rsidR="00766DFC" w:rsidRPr="00DB7673" w:rsidRDefault="00766DFC" w:rsidP="00766DFC">
      <w:pPr>
        <w:pStyle w:val="ConsPlusNormal"/>
        <w:jc w:val="right"/>
        <w:rPr>
          <w:color w:val="FF0000"/>
          <w:szCs w:val="28"/>
        </w:rPr>
      </w:pPr>
    </w:p>
    <w:p w:rsidR="00DB7673" w:rsidRPr="00DB7673" w:rsidRDefault="00DB7673" w:rsidP="00C110F3">
      <w:pPr>
        <w:ind w:firstLine="567"/>
        <w:jc w:val="center"/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 В соответствии с общими направлениями деятельности комиссии на ее структурные подразделения возлагаются</w:t>
      </w:r>
      <w:r w:rsidR="00F43B9C">
        <w:rPr>
          <w:rStyle w:val="spfo1"/>
          <w:sz w:val="28"/>
          <w:szCs w:val="28"/>
        </w:rPr>
        <w:t xml:space="preserve"> следующие</w:t>
      </w:r>
      <w:r w:rsidRPr="00DB7673">
        <w:rPr>
          <w:rStyle w:val="spfo1"/>
          <w:sz w:val="28"/>
          <w:szCs w:val="28"/>
        </w:rPr>
        <w:t xml:space="preserve"> задачи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Pr="00DB7673" w:rsidRDefault="00DB7673" w:rsidP="009C7BD6">
      <w:pPr>
        <w:tabs>
          <w:tab w:val="left" w:pos="567"/>
        </w:tabs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4.1. На подкомиссию по рациональному размещению производительных сил: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-а</w:t>
      </w:r>
      <w:r w:rsidR="00DB7673" w:rsidRPr="00DB7673">
        <w:rPr>
          <w:rStyle w:val="spfo1"/>
          <w:sz w:val="28"/>
          <w:szCs w:val="28"/>
        </w:rPr>
        <w:t>нализ размещения производительных сил муниципального образования, в том числе степени концентрации промышленности и запасов материальных средств в области, возможности размещения вне зон возможных сильных разрушений, вне районов возможных ЧС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одготовка предложений по дальнейшему улучшению размещения производительных сил и повышению надежности хозяйственных связей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азмещение объектов, являющихся потенциальными источниками вторичных факторов поражения (ЧС), таким образом, чтобы ущерб при возникновении этих факторов был минимальным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азмещение в городах, отнесенных к группам по ГО, только предприятий жизнеобеспечения, зонирование территорий города, установление оптимальной плотности застройки и населения в микрорайонах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азвитие экономически перспективных малых и средних городов, размещение в них небольших предприятий, филиалов и отдельных специализированных цехов, действующих в больших городах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-в</w:t>
      </w:r>
      <w:r w:rsidR="00DB7673" w:rsidRPr="00DB7673">
        <w:rPr>
          <w:rStyle w:val="spfo1"/>
          <w:sz w:val="28"/>
          <w:szCs w:val="28"/>
        </w:rPr>
        <w:t xml:space="preserve">ывод (перенос) предприятий (производств), баз, складов и других объектов, </w:t>
      </w:r>
      <w:proofErr w:type="gramStart"/>
      <w:r w:rsidR="00DB7673" w:rsidRPr="00DB7673">
        <w:rPr>
          <w:rStyle w:val="spfo1"/>
          <w:sz w:val="28"/>
          <w:szCs w:val="28"/>
        </w:rPr>
        <w:t>существенно необходимых</w:t>
      </w:r>
      <w:proofErr w:type="gramEnd"/>
      <w:r w:rsidR="00DB7673" w:rsidRPr="00DB7673">
        <w:rPr>
          <w:rStyle w:val="spfo1"/>
          <w:sz w:val="28"/>
          <w:szCs w:val="28"/>
        </w:rPr>
        <w:t xml:space="preserve"> для устойчивого функционирования экономики, перерабатывающих или хранящих значительное количество аварийно, химически опасных, взрывоопасных, легковоспламеняющихся и других потенциально опасных веществ, а также сортировочных железнодорожных станций и узлов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-о</w:t>
      </w:r>
      <w:r w:rsidR="00DB7673" w:rsidRPr="00DB7673">
        <w:rPr>
          <w:rStyle w:val="spfo1"/>
          <w:sz w:val="28"/>
          <w:szCs w:val="28"/>
        </w:rPr>
        <w:t>граничение размещения в больших городах научно-исследовательских учреждений, производственных объединений, имеющих особо важное, оборонное и народнохозяйственное значение, и создание таких учреждений в населенных пунктах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C110F3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ациональное использование подземного пространства.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Pr="00DB7673" w:rsidRDefault="00DB7673" w:rsidP="009C7BD6">
      <w:pPr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</w:t>
      </w:r>
      <w:r w:rsidR="006B417C">
        <w:rPr>
          <w:rStyle w:val="spfo1"/>
          <w:sz w:val="28"/>
          <w:szCs w:val="28"/>
        </w:rPr>
        <w:t>2</w:t>
      </w:r>
      <w:r w:rsidRPr="00DB7673">
        <w:rPr>
          <w:rStyle w:val="spfo1"/>
          <w:sz w:val="28"/>
          <w:szCs w:val="28"/>
        </w:rPr>
        <w:t>. На подкомиссию по устойчивости топливно-энергетического и жилищно-коммунального комплекса: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-о</w:t>
      </w:r>
      <w:r w:rsidR="00DB7673" w:rsidRPr="00DB7673">
        <w:rPr>
          <w:rStyle w:val="spfo1"/>
          <w:sz w:val="28"/>
          <w:szCs w:val="28"/>
        </w:rPr>
        <w:t xml:space="preserve">пределение степени устойчивости элементов и систем </w:t>
      </w:r>
      <w:proofErr w:type="spellStart"/>
      <w:r w:rsidR="00DB7673" w:rsidRPr="00DB7673">
        <w:rPr>
          <w:rStyle w:val="spfo1"/>
          <w:sz w:val="28"/>
          <w:szCs w:val="28"/>
        </w:rPr>
        <w:t>электро</w:t>
      </w:r>
      <w:proofErr w:type="spellEnd"/>
      <w:r w:rsidR="00DB7673" w:rsidRPr="00DB7673">
        <w:rPr>
          <w:rStyle w:val="spfo1"/>
          <w:sz w:val="28"/>
          <w:szCs w:val="28"/>
        </w:rPr>
        <w:t xml:space="preserve">- и теплоснабжения, </w:t>
      </w:r>
      <w:proofErr w:type="spellStart"/>
      <w:r w:rsidR="00DB7673" w:rsidRPr="00DB7673">
        <w:rPr>
          <w:rStyle w:val="spfo1"/>
          <w:sz w:val="28"/>
          <w:szCs w:val="28"/>
        </w:rPr>
        <w:t>водо</w:t>
      </w:r>
      <w:proofErr w:type="spellEnd"/>
      <w:r w:rsidR="00DB7673" w:rsidRPr="00DB7673">
        <w:rPr>
          <w:rStyle w:val="spfo1"/>
          <w:sz w:val="28"/>
          <w:szCs w:val="28"/>
        </w:rPr>
        <w:t>- и топливоснабжения в ЧС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-а</w:t>
      </w:r>
      <w:r w:rsidR="00DB7673" w:rsidRPr="00DB7673">
        <w:rPr>
          <w:rStyle w:val="spfo1"/>
          <w:sz w:val="28"/>
          <w:szCs w:val="28"/>
        </w:rPr>
        <w:t>нализ возможности работы объектов экономики муниципального образования от автономных источников энергоснабжения и использования для этих целей запасов твердого топлива на территории муниципального образования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одготовка предложений по дальнейшему повышению устойчивости функционирования топливно-энергетического комплекса на территории муниципального образования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-а</w:t>
      </w:r>
      <w:r w:rsidR="00DB7673" w:rsidRPr="00DB7673">
        <w:rPr>
          <w:rStyle w:val="spfo1"/>
          <w:sz w:val="28"/>
          <w:szCs w:val="28"/>
        </w:rPr>
        <w:t xml:space="preserve">нализ использования в качестве резерва </w:t>
      </w:r>
      <w:proofErr w:type="spellStart"/>
      <w:r w:rsidR="00DB7673" w:rsidRPr="00DB7673">
        <w:rPr>
          <w:rStyle w:val="spfo1"/>
          <w:sz w:val="28"/>
          <w:szCs w:val="28"/>
        </w:rPr>
        <w:t>энергомощностей</w:t>
      </w:r>
      <w:proofErr w:type="spellEnd"/>
      <w:r w:rsidR="00DB7673" w:rsidRPr="00DB7673">
        <w:rPr>
          <w:rStyle w:val="spfo1"/>
          <w:sz w:val="28"/>
          <w:szCs w:val="28"/>
        </w:rPr>
        <w:t xml:space="preserve"> силовых установок судов, плавучих кранов и других </w:t>
      </w:r>
      <w:proofErr w:type="spellStart"/>
      <w:r w:rsidR="00DB7673" w:rsidRPr="00DB7673">
        <w:rPr>
          <w:rStyle w:val="spfo1"/>
          <w:sz w:val="28"/>
          <w:szCs w:val="28"/>
        </w:rPr>
        <w:t>плавсредств</w:t>
      </w:r>
      <w:proofErr w:type="spellEnd"/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 xml:space="preserve">ланирование оперативного отключения менее ответственных потребителей от систем жизнеобеспечения для обеспечения </w:t>
      </w:r>
      <w:r w:rsidR="00DB7673" w:rsidRPr="00DB7673">
        <w:rPr>
          <w:rStyle w:val="spfo1"/>
          <w:sz w:val="28"/>
          <w:szCs w:val="28"/>
        </w:rPr>
        <w:lastRenderedPageBreak/>
        <w:t>функционирования наиболее ответственных объектов (объекты оборонной промышленности, транспорта, связи и т.п.) в условиях ЧС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-а</w:t>
      </w:r>
      <w:r w:rsidR="00DB7673" w:rsidRPr="00DB7673">
        <w:rPr>
          <w:rStyle w:val="spfo1"/>
          <w:sz w:val="28"/>
          <w:szCs w:val="28"/>
        </w:rPr>
        <w:t>нализ использования возобновляемых источников энергии - гидравлические, солнечные, ветровые, приливные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-с</w:t>
      </w:r>
      <w:r w:rsidR="00DB7673" w:rsidRPr="00DB7673">
        <w:rPr>
          <w:rStyle w:val="spfo1"/>
          <w:sz w:val="28"/>
          <w:szCs w:val="28"/>
        </w:rPr>
        <w:t>оздание научно обоснованных нормативных запасов топлива, рационального, надежного его хранения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-с</w:t>
      </w:r>
      <w:r w:rsidR="00DB7673" w:rsidRPr="00DB7673">
        <w:rPr>
          <w:rStyle w:val="spfo1"/>
          <w:sz w:val="28"/>
          <w:szCs w:val="28"/>
        </w:rPr>
        <w:t>оздание независимых источников водоснабжения и их защита от возможного радиоактивного, бактериального и биологического заражения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6B417C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азработка мероприятий для надежной работы систем канализации в условиях ЧС путем устройства соединительных и перепускных линий, аварийных сбросов в овраги, балки и проточные водоемы.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Pr="00DB7673" w:rsidRDefault="00DB7673" w:rsidP="009C7BD6">
      <w:pPr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 xml:space="preserve">4.3. На </w:t>
      </w:r>
      <w:proofErr w:type="spellStart"/>
      <w:r w:rsidRPr="00DB7673">
        <w:rPr>
          <w:rStyle w:val="spfo1"/>
          <w:sz w:val="28"/>
          <w:szCs w:val="28"/>
        </w:rPr>
        <w:t>подкомисссию</w:t>
      </w:r>
      <w:proofErr w:type="spellEnd"/>
      <w:r w:rsidRPr="00DB7673">
        <w:rPr>
          <w:rStyle w:val="spfo1"/>
          <w:sz w:val="28"/>
          <w:szCs w:val="28"/>
        </w:rPr>
        <w:t xml:space="preserve"> по подготовке промышленного производства: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о</w:t>
      </w:r>
      <w:r w:rsidR="00DB7673" w:rsidRPr="00DB7673">
        <w:rPr>
          <w:rStyle w:val="spfo1"/>
          <w:sz w:val="28"/>
          <w:szCs w:val="28"/>
        </w:rPr>
        <w:t>рганизация дублирования выпуска важнейшей народнохозяйственной продукции, переориентация предприятий гражданских отраслей для выпуска продукции оборонного назначения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ациональное кооперирование и специализация предприятий, максимальное использование местных сырьевых и энергетических ресурсов</w:t>
      </w:r>
      <w:r w:rsidR="00F43B9C">
        <w:rPr>
          <w:rStyle w:val="spfo1"/>
          <w:sz w:val="28"/>
          <w:szCs w:val="28"/>
        </w:rPr>
        <w:t>;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-в</w:t>
      </w:r>
      <w:r w:rsidR="00DB7673" w:rsidRPr="00DB7673">
        <w:rPr>
          <w:rStyle w:val="spfo1"/>
          <w:sz w:val="28"/>
          <w:szCs w:val="28"/>
        </w:rPr>
        <w:t>недрение в технологию производства мало операционных и максимально автоматизированных процессов, исключение высоко дефицитного сырья и материалов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-н</w:t>
      </w:r>
      <w:r w:rsidR="00DB7673" w:rsidRPr="00DB7673">
        <w:rPr>
          <w:rStyle w:val="spfo1"/>
          <w:sz w:val="28"/>
          <w:szCs w:val="28"/>
        </w:rPr>
        <w:t>аращивание производственных мощностей по переработке вторичного сырья и отходов химической, лесной, деревообрабатывающей промышленности, машиностроения, металлообработки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 п</w:t>
      </w:r>
      <w:r w:rsidR="00DB7673" w:rsidRPr="00DB7673">
        <w:rPr>
          <w:rStyle w:val="spfo1"/>
          <w:sz w:val="28"/>
          <w:szCs w:val="28"/>
        </w:rPr>
        <w:t>одготовка промышленного производства к работе в ЧС, исключающая вторичные очаги поражения от АХОВ, сжиженного газа и других опасных веществ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F43B9C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о</w:t>
      </w:r>
      <w:r w:rsidR="00DB7673" w:rsidRPr="00DB7673">
        <w:rPr>
          <w:rStyle w:val="spfo1"/>
          <w:sz w:val="28"/>
          <w:szCs w:val="28"/>
        </w:rPr>
        <w:t>существление контроля за соблюдением норм эксплуатации опасных производственных объектов, правил по безаварийной остановке производств в случае возникновения ЧС.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Pr="00DB7673" w:rsidRDefault="00DB7673" w:rsidP="00DB7673">
      <w:pPr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4.4. На подкомиссию по устойчивости агропромышленного комплекса:</w:t>
      </w:r>
    </w:p>
    <w:p w:rsidR="00DB7673" w:rsidRPr="00DB7673" w:rsidRDefault="00937070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-а</w:t>
      </w:r>
      <w:r w:rsidR="00DB7673" w:rsidRPr="00DB7673">
        <w:rPr>
          <w:rStyle w:val="spfo1"/>
          <w:sz w:val="28"/>
          <w:szCs w:val="28"/>
        </w:rPr>
        <w:t>нализ эффективности мероприятий по снижению ущерба в животноводстве, растениеводстве и производстве продуктов питания и пищевого сырья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-о</w:t>
      </w:r>
      <w:r w:rsidR="00DB7673" w:rsidRPr="00DB7673">
        <w:rPr>
          <w:rStyle w:val="spfo1"/>
          <w:sz w:val="28"/>
          <w:szCs w:val="28"/>
        </w:rPr>
        <w:t>пределение потерь мощностей агропромышленного комплекса, снижения объема производства продукции и представления услуг населению в условиях ЧС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одготовка предложений по повышению устойчивости функционирования объектов агропромышленного комплекса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азработка мероприятий по вынужденному массовому забою животных, переработка и хранение продуктов животноводства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937070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р</w:t>
      </w:r>
      <w:r w:rsidR="00DB7673" w:rsidRPr="00DB7673">
        <w:rPr>
          <w:rStyle w:val="spfo1"/>
          <w:sz w:val="28"/>
          <w:szCs w:val="28"/>
        </w:rPr>
        <w:t>азработка режимов содержания животных в условиях радиоактивного, химического и биологического заражения местности.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Pr="00DB7673" w:rsidRDefault="00DB7673" w:rsidP="00DB7673">
      <w:pPr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4.5. На подкомиссию транспортной системы:</w:t>
      </w:r>
    </w:p>
    <w:p w:rsidR="00DB7673" w:rsidRPr="00DB7673" w:rsidRDefault="00EE6C7F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ланирование надежности выполнения народнохозяйственных, воинских и эвакуационных перевозок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EE6C7F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lastRenderedPageBreak/>
        <w:t>-р</w:t>
      </w:r>
      <w:r w:rsidR="00DB7673" w:rsidRPr="00DB7673">
        <w:rPr>
          <w:rStyle w:val="spfo1"/>
          <w:sz w:val="28"/>
          <w:szCs w:val="28"/>
        </w:rPr>
        <w:t>ассредоточение размещения объектов транспорта и транспортных средств, развитие и совершенствование транспортных коммуникаций, повышение их пропускной способности, развитие сети ремонтных и обслуживающих предприятий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EE6C7F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р</w:t>
      </w:r>
      <w:r w:rsidR="00DB7673" w:rsidRPr="00DB7673">
        <w:rPr>
          <w:rStyle w:val="spfo1"/>
          <w:sz w:val="28"/>
          <w:szCs w:val="28"/>
        </w:rPr>
        <w:t>азработка мероприятий по устойчивой работе всех видов транспорта муниципального образования, подготовке транспортной сети, инженерных сооружений и технических средств.</w:t>
      </w:r>
    </w:p>
    <w:p w:rsidR="00DB7673" w:rsidRPr="00DB7673" w:rsidRDefault="00DB7673" w:rsidP="002E6081">
      <w:pPr>
        <w:jc w:val="center"/>
        <w:rPr>
          <w:sz w:val="28"/>
          <w:szCs w:val="28"/>
        </w:rPr>
      </w:pPr>
    </w:p>
    <w:p w:rsidR="00DB7673" w:rsidRPr="00DB7673" w:rsidRDefault="00DB7673" w:rsidP="009C7BD6">
      <w:pPr>
        <w:jc w:val="center"/>
        <w:rPr>
          <w:sz w:val="28"/>
          <w:szCs w:val="28"/>
        </w:rPr>
      </w:pPr>
      <w:r w:rsidRPr="00DB7673">
        <w:rPr>
          <w:rStyle w:val="spfo1"/>
          <w:sz w:val="28"/>
          <w:szCs w:val="28"/>
        </w:rPr>
        <w:t>4.6. На подкомиссию по устойчивости материально-технического снабжения: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ациональное размещение запасов материальных ресурсов на территории области и установление оптимальных объемов их хранения на базах и складах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-с</w:t>
      </w:r>
      <w:r w:rsidR="00DB7673" w:rsidRPr="00DB7673">
        <w:rPr>
          <w:rStyle w:val="spfo1"/>
          <w:sz w:val="28"/>
          <w:szCs w:val="28"/>
        </w:rPr>
        <w:t>овершенствование хозяйственных связей и кооперированных поставок в пределах области с максимальным использованием ее ресурсов и производственных мощностей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-и</w:t>
      </w:r>
      <w:r w:rsidR="00DB7673" w:rsidRPr="00DB7673">
        <w:rPr>
          <w:rStyle w:val="spfo1"/>
          <w:sz w:val="28"/>
          <w:szCs w:val="28"/>
        </w:rPr>
        <w:t>зыскание возможностей замены дефицитных и импортных видов сырья и материалов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одготовка резервных и дублирующих вариантов материально-технического снабжения на случай нарушения установленных хозяйственных связей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с</w:t>
      </w:r>
      <w:r w:rsidR="00DB7673" w:rsidRPr="00DB7673">
        <w:rPr>
          <w:rStyle w:val="spfo1"/>
          <w:sz w:val="28"/>
          <w:szCs w:val="28"/>
        </w:rPr>
        <w:t>оздание на базе предприятий общественного питания подразделений для обеспечения продовольствием и предметами первой необходимости гражданских организаций ГО и пострадавшего населения, а также подготовка этих подразделений для работы в полевых условиях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з</w:t>
      </w:r>
      <w:r w:rsidR="00DB7673" w:rsidRPr="00DB7673">
        <w:rPr>
          <w:rStyle w:val="spfo1"/>
          <w:sz w:val="28"/>
          <w:szCs w:val="28"/>
        </w:rPr>
        <w:t>акрепление на военное время предприятий торговли и общественного питания за конкретными объектами экономики муниципального образования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о</w:t>
      </w:r>
      <w:r w:rsidR="00DB7673" w:rsidRPr="00DB7673">
        <w:rPr>
          <w:rStyle w:val="spfo1"/>
          <w:sz w:val="28"/>
          <w:szCs w:val="28"/>
        </w:rPr>
        <w:t>рганизация хранения продовольственных и других товаров с учетом обеспечения защиты этих товаров в ЧС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-о</w:t>
      </w:r>
      <w:r w:rsidR="00DB7673" w:rsidRPr="00DB7673">
        <w:rPr>
          <w:rStyle w:val="spfo1"/>
          <w:sz w:val="28"/>
          <w:szCs w:val="28"/>
        </w:rPr>
        <w:t xml:space="preserve">рганизация мероприятий по </w:t>
      </w:r>
      <w:proofErr w:type="gramStart"/>
      <w:r w:rsidR="00DB7673" w:rsidRPr="00DB7673">
        <w:rPr>
          <w:rStyle w:val="spfo1"/>
          <w:sz w:val="28"/>
          <w:szCs w:val="28"/>
        </w:rPr>
        <w:t>контролю за</w:t>
      </w:r>
      <w:proofErr w:type="gramEnd"/>
      <w:r w:rsidR="00DB7673" w:rsidRPr="00DB7673">
        <w:rPr>
          <w:rStyle w:val="spfo1"/>
          <w:sz w:val="28"/>
          <w:szCs w:val="28"/>
        </w:rPr>
        <w:t xml:space="preserve"> зараженностью (загрязненностью) товаров и по их обеззараживанию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п</w:t>
      </w:r>
      <w:r w:rsidR="00DB7673" w:rsidRPr="00DB7673">
        <w:rPr>
          <w:rStyle w:val="spfo1"/>
          <w:sz w:val="28"/>
          <w:szCs w:val="28"/>
        </w:rPr>
        <w:t>одготовка к развертыванию предприятий торговли и общественного питания в местах размещения эвакуируемого населения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-п</w:t>
      </w:r>
      <w:r w:rsidR="00DB7673" w:rsidRPr="00DB7673">
        <w:rPr>
          <w:rStyle w:val="spfo1"/>
          <w:sz w:val="28"/>
          <w:szCs w:val="28"/>
        </w:rPr>
        <w:t>ланирование надежности выполнения народнохозяйственных, воинских и эвакуационных перевозок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-р</w:t>
      </w:r>
      <w:r w:rsidR="00DB7673" w:rsidRPr="00DB7673">
        <w:rPr>
          <w:rStyle w:val="spfo1"/>
          <w:sz w:val="28"/>
          <w:szCs w:val="28"/>
        </w:rPr>
        <w:t>ассредоточение размещения объектов транспорта и транспортных средств, развитие и совершенствование транспортных коммуникаций, повышение их пропускной способности, развитие сети ремонтных и обслуживающих предприятий</w:t>
      </w:r>
      <w:r w:rsidR="002E6081">
        <w:rPr>
          <w:rStyle w:val="spfo1"/>
          <w:sz w:val="28"/>
          <w:szCs w:val="28"/>
        </w:rPr>
        <w:t>;</w:t>
      </w:r>
    </w:p>
    <w:p w:rsidR="00DB7673" w:rsidRPr="00DB7673" w:rsidRDefault="00684FF3" w:rsidP="002E6081">
      <w:pPr>
        <w:ind w:firstLine="567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-</w:t>
      </w:r>
      <w:r w:rsidR="00DB7673" w:rsidRPr="00DB7673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р</w:t>
      </w:r>
      <w:r w:rsidR="00DB7673" w:rsidRPr="00DB7673">
        <w:rPr>
          <w:rStyle w:val="spfo1"/>
          <w:sz w:val="28"/>
          <w:szCs w:val="28"/>
        </w:rPr>
        <w:t>азработка мероприятий по устойчивой работе всех видов транспорта муниципального образования, подготовке транспортной сети, инженерных сооружений и технических средств.</w:t>
      </w:r>
    </w:p>
    <w:p w:rsidR="00DB7673" w:rsidRPr="00DB7673" w:rsidRDefault="00DB7673" w:rsidP="00DB7673">
      <w:pPr>
        <w:rPr>
          <w:sz w:val="28"/>
          <w:szCs w:val="28"/>
        </w:rPr>
      </w:pPr>
    </w:p>
    <w:p w:rsidR="00DB7673" w:rsidRDefault="00DB7673" w:rsidP="00DB7673"/>
    <w:p w:rsidR="00DB7673" w:rsidRDefault="00DB7673" w:rsidP="00DB7673"/>
    <w:p w:rsidR="00BA3389" w:rsidRDefault="00BA3389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Pr="001B4E5B" w:rsidRDefault="007F0633" w:rsidP="007F0633">
      <w:pPr>
        <w:pStyle w:val="3"/>
        <w:ind w:left="4253"/>
        <w:rPr>
          <w:sz w:val="24"/>
        </w:rPr>
      </w:pPr>
      <w:r>
        <w:rPr>
          <w:sz w:val="24"/>
        </w:rPr>
        <w:t>П</w:t>
      </w:r>
      <w:r w:rsidRPr="00023841">
        <w:rPr>
          <w:sz w:val="24"/>
        </w:rPr>
        <w:t>риложение</w:t>
      </w:r>
      <w:r>
        <w:rPr>
          <w:sz w:val="24"/>
        </w:rPr>
        <w:t xml:space="preserve"> №2</w:t>
      </w:r>
      <w:r w:rsidRPr="00023841">
        <w:rPr>
          <w:sz w:val="24"/>
        </w:rPr>
        <w:t xml:space="preserve"> </w:t>
      </w:r>
    </w:p>
    <w:p w:rsidR="007F0633" w:rsidRPr="002C6CCC" w:rsidRDefault="007F0633" w:rsidP="007F0633">
      <w:pPr>
        <w:tabs>
          <w:tab w:val="left" w:pos="1976"/>
        </w:tabs>
        <w:ind w:left="4253"/>
        <w:jc w:val="right"/>
      </w:pPr>
      <w:r>
        <w:t xml:space="preserve">                 </w:t>
      </w:r>
      <w:r w:rsidRPr="002C6CCC">
        <w:t xml:space="preserve">к постановлению  администрации </w:t>
      </w:r>
    </w:p>
    <w:p w:rsidR="007F0633" w:rsidRPr="002C6CCC" w:rsidRDefault="007F0633" w:rsidP="007F0633">
      <w:pPr>
        <w:tabs>
          <w:tab w:val="left" w:pos="1976"/>
        </w:tabs>
        <w:ind w:left="4253"/>
        <w:jc w:val="center"/>
      </w:pPr>
      <w:r>
        <w:t xml:space="preserve">                            </w:t>
      </w:r>
      <w:r w:rsidRPr="002C6CCC">
        <w:t>МО «Славский городской округ»</w:t>
      </w:r>
    </w:p>
    <w:p w:rsidR="007F0633" w:rsidRDefault="007F0633" w:rsidP="007F0633">
      <w:pPr>
        <w:tabs>
          <w:tab w:val="left" w:pos="1976"/>
        </w:tabs>
        <w:ind w:left="4253"/>
        <w:jc w:val="right"/>
        <w:rPr>
          <w:bCs/>
        </w:rPr>
      </w:pPr>
      <w:r w:rsidRPr="002C6CCC">
        <w:rPr>
          <w:bCs/>
        </w:rPr>
        <w:t xml:space="preserve">от </w:t>
      </w:r>
      <w:r w:rsidR="004731C5">
        <w:rPr>
          <w:bCs/>
        </w:rPr>
        <w:t xml:space="preserve"> 26 июля </w:t>
      </w:r>
      <w:r w:rsidRPr="002C6CCC">
        <w:rPr>
          <w:bCs/>
        </w:rPr>
        <w:t>201</w:t>
      </w:r>
      <w:r>
        <w:rPr>
          <w:bCs/>
        </w:rPr>
        <w:t>9</w:t>
      </w:r>
      <w:r w:rsidRPr="002C6CCC">
        <w:rPr>
          <w:bCs/>
        </w:rPr>
        <w:t xml:space="preserve"> года №</w:t>
      </w:r>
      <w:r w:rsidR="004731C5">
        <w:rPr>
          <w:bCs/>
        </w:rPr>
        <w:t xml:space="preserve"> 1983 </w:t>
      </w:r>
    </w:p>
    <w:p w:rsidR="007F0633" w:rsidRDefault="007F0633" w:rsidP="007F0633">
      <w:pPr>
        <w:jc w:val="right"/>
        <w:rPr>
          <w:color w:val="FF0000"/>
          <w:sz w:val="28"/>
          <w:szCs w:val="28"/>
        </w:rPr>
      </w:pPr>
    </w:p>
    <w:p w:rsidR="007F0633" w:rsidRDefault="007F0633" w:rsidP="005F3833">
      <w:pPr>
        <w:jc w:val="both"/>
        <w:rPr>
          <w:color w:val="FF0000"/>
          <w:sz w:val="28"/>
          <w:szCs w:val="28"/>
        </w:rPr>
      </w:pPr>
    </w:p>
    <w:p w:rsidR="007F0633" w:rsidRPr="00A754D8" w:rsidRDefault="007F0633" w:rsidP="007F06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F063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A754D8">
        <w:rPr>
          <w:rFonts w:ascii="Times New Roman" w:hAnsi="Times New Roman" w:cs="Times New Roman"/>
          <w:color w:val="000000" w:themeColor="text1"/>
          <w:sz w:val="28"/>
        </w:rPr>
        <w:t xml:space="preserve">комиссии по поддержанию </w:t>
      </w:r>
      <w:proofErr w:type="gramStart"/>
      <w:r w:rsidRPr="00A754D8">
        <w:rPr>
          <w:rFonts w:ascii="Times New Roman" w:hAnsi="Times New Roman" w:cs="Times New Roman"/>
          <w:color w:val="000000" w:themeColor="text1"/>
          <w:sz w:val="28"/>
        </w:rPr>
        <w:t>устойчивого</w:t>
      </w:r>
      <w:proofErr w:type="gramEnd"/>
    </w:p>
    <w:p w:rsidR="007F0633" w:rsidRPr="00A754D8" w:rsidRDefault="007F0633" w:rsidP="007F06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функционирования экономики предприятий, организаций и учреждений, расположенных на территории</w:t>
      </w:r>
    </w:p>
    <w:p w:rsidR="007F0633" w:rsidRPr="00A754D8" w:rsidRDefault="007F0633" w:rsidP="007F063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МО «Славский городской округ», в чрезвычайных ситуациях</w:t>
      </w:r>
    </w:p>
    <w:p w:rsidR="007F0633" w:rsidRDefault="007F0633" w:rsidP="007F06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754D8">
        <w:rPr>
          <w:rFonts w:ascii="Times New Roman" w:hAnsi="Times New Roman" w:cs="Times New Roman"/>
          <w:color w:val="000000" w:themeColor="text1"/>
          <w:sz w:val="28"/>
        </w:rPr>
        <w:t>и в военное время</w:t>
      </w:r>
    </w:p>
    <w:p w:rsidR="008534EA" w:rsidRDefault="008534EA" w:rsidP="007F063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8534EA" w:rsidRDefault="008534EA" w:rsidP="008534EA">
      <w:pPr>
        <w:pStyle w:val="ConsPlusNormal"/>
        <w:ind w:firstLine="540"/>
        <w:jc w:val="both"/>
      </w:pPr>
      <w:r>
        <w:t xml:space="preserve">Председатель комиссии: Кабалин Петр Александрович - заместитель главы администрации </w:t>
      </w:r>
      <w:r w:rsidR="000051BE">
        <w:t>МО «Славский городской округ».</w:t>
      </w:r>
    </w:p>
    <w:p w:rsidR="008534EA" w:rsidRPr="008534EA" w:rsidRDefault="008534EA" w:rsidP="008534EA">
      <w:pPr>
        <w:pStyle w:val="ConsPlusNormal"/>
        <w:ind w:firstLine="540"/>
        <w:jc w:val="both"/>
      </w:pPr>
      <w:r w:rsidRPr="008534EA">
        <w:t xml:space="preserve">Заместитель председателя комиссии: </w:t>
      </w:r>
      <w:proofErr w:type="spellStart"/>
      <w:r w:rsidRPr="008534EA">
        <w:t>Покатаев</w:t>
      </w:r>
      <w:proofErr w:type="spellEnd"/>
      <w:r w:rsidRPr="008534EA">
        <w:t xml:space="preserve"> Евгений Юрьевич - начальник отдела ГО и ЧС администрации</w:t>
      </w:r>
      <w:r w:rsidR="000051BE">
        <w:t xml:space="preserve"> МО «Славский городской округ»</w:t>
      </w:r>
      <w:r w:rsidRPr="008534EA">
        <w:t>.</w:t>
      </w:r>
    </w:p>
    <w:p w:rsidR="008534EA" w:rsidRPr="008534EA" w:rsidRDefault="008534EA" w:rsidP="008534EA">
      <w:pPr>
        <w:pStyle w:val="ConsPlusNormal"/>
        <w:ind w:firstLine="540"/>
        <w:jc w:val="both"/>
      </w:pPr>
      <w:r w:rsidRPr="008534EA">
        <w:t>Секретарь комиссии: Лавров Михаил Николаевич – ведущий специалист отдела ГО и ЧС администрации</w:t>
      </w:r>
      <w:r w:rsidR="000051BE">
        <w:t xml:space="preserve"> МО «Славский городской округ».</w:t>
      </w:r>
      <w:r w:rsidRPr="008534EA">
        <w:t xml:space="preserve"> </w:t>
      </w:r>
    </w:p>
    <w:p w:rsidR="008534EA" w:rsidRPr="008534EA" w:rsidRDefault="008534EA" w:rsidP="008534EA">
      <w:pPr>
        <w:pStyle w:val="ConsPlusNormal"/>
        <w:spacing w:before="280"/>
        <w:ind w:firstLine="540"/>
        <w:jc w:val="both"/>
      </w:pPr>
      <w:r w:rsidRPr="008534EA">
        <w:t>Члены комиссии:</w:t>
      </w:r>
    </w:p>
    <w:p w:rsidR="008534EA" w:rsidRPr="00DF0A78" w:rsidRDefault="008534EA" w:rsidP="008534EA">
      <w:pPr>
        <w:pStyle w:val="ConsPlusNormal"/>
        <w:spacing w:before="280"/>
        <w:ind w:firstLine="540"/>
        <w:jc w:val="both"/>
      </w:pPr>
      <w:r w:rsidRPr="00DF0A78">
        <w:t>- Синегубова Жанна Михайловна - начальник МКУ «Финансовый отдел администрации</w:t>
      </w:r>
      <w:r w:rsidR="000051BE">
        <w:t xml:space="preserve"> МО «Славский городской округ»</w:t>
      </w:r>
      <w:r w:rsidRPr="00DF0A78">
        <w:t>;</w:t>
      </w:r>
    </w:p>
    <w:p w:rsidR="00DF0A78" w:rsidRPr="00DF0A78" w:rsidRDefault="00DF0A78" w:rsidP="008534EA">
      <w:pPr>
        <w:pStyle w:val="ConsPlusNormal"/>
        <w:ind w:firstLine="540"/>
        <w:jc w:val="both"/>
      </w:pPr>
      <w:r w:rsidRPr="00DF0A78">
        <w:t>- Чепчурова Евгения Владимировна – начальник юридического отдела</w:t>
      </w:r>
      <w:r w:rsidR="000051BE">
        <w:t xml:space="preserve"> администрации МО «Славский городской округ»</w:t>
      </w:r>
      <w:r w:rsidRPr="00DF0A78">
        <w:t>;</w:t>
      </w:r>
    </w:p>
    <w:p w:rsidR="00DF0A78" w:rsidRDefault="00DF0A78" w:rsidP="008534EA">
      <w:pPr>
        <w:pStyle w:val="ConsPlusNormal"/>
        <w:ind w:firstLine="540"/>
        <w:jc w:val="both"/>
      </w:pPr>
      <w:r w:rsidRPr="00DF0A78">
        <w:t>- Кухто Игорь Валерьевич – начальник отдела экономики и закупок</w:t>
      </w:r>
      <w:r w:rsidR="000051BE">
        <w:t xml:space="preserve"> администрации МО «Славский  городской округ»</w:t>
      </w:r>
      <w:r w:rsidRPr="00DF0A78">
        <w:t xml:space="preserve">; </w:t>
      </w:r>
    </w:p>
    <w:p w:rsidR="00DF0A78" w:rsidRDefault="00DF0A78" w:rsidP="008534EA">
      <w:pPr>
        <w:pStyle w:val="ConsPlusNormal"/>
        <w:ind w:firstLine="540"/>
        <w:jc w:val="both"/>
      </w:pPr>
      <w:r>
        <w:t>- Виноградова Екатерина Федоровна – начальник отдела образования, культуры, молодежи, спорта и туризма</w:t>
      </w:r>
      <w:r w:rsidR="000051BE">
        <w:t xml:space="preserve"> администрации МО «Славский городской </w:t>
      </w:r>
      <w:proofErr w:type="spellStart"/>
      <w:r w:rsidR="000051BE">
        <w:t>оркруг</w:t>
      </w:r>
      <w:proofErr w:type="spellEnd"/>
      <w:r w:rsidR="000051BE">
        <w:t>»</w:t>
      </w:r>
      <w:r>
        <w:t>;</w:t>
      </w:r>
    </w:p>
    <w:p w:rsidR="00F24CB8" w:rsidRPr="00DF0A78" w:rsidRDefault="00F24CB8" w:rsidP="00F24CB8">
      <w:pPr>
        <w:pStyle w:val="ConsPlusNormal"/>
        <w:ind w:firstLine="540"/>
        <w:jc w:val="both"/>
      </w:pPr>
      <w:r>
        <w:t>- Кононова Анастасия Петровна – начальник</w:t>
      </w:r>
      <w:r w:rsidR="000051BE">
        <w:t xml:space="preserve"> МКУ</w:t>
      </w:r>
      <w:r>
        <w:t xml:space="preserve"> </w:t>
      </w:r>
      <w:r w:rsidR="000051BE">
        <w:t>«О</w:t>
      </w:r>
      <w:r>
        <w:t>тдела сельского хозяйства</w:t>
      </w:r>
      <w:r w:rsidR="000051BE">
        <w:t>» администрации МО «Славский городской округ»</w:t>
      </w:r>
      <w:r>
        <w:t>;</w:t>
      </w:r>
    </w:p>
    <w:p w:rsidR="008534EA" w:rsidRPr="00DF0A78" w:rsidRDefault="008534EA" w:rsidP="008534EA">
      <w:pPr>
        <w:pStyle w:val="ConsPlusNormal"/>
        <w:ind w:firstLine="540"/>
        <w:jc w:val="both"/>
      </w:pPr>
      <w:r w:rsidRPr="00DF0A78">
        <w:t>-Соколович Елена Владимировна - заместитель начальника отдела имущественных и земельных отношений</w:t>
      </w:r>
      <w:r w:rsidR="000051BE">
        <w:t xml:space="preserve"> администрации МО «Славский городской округ»</w:t>
      </w:r>
      <w:r w:rsidRPr="00DF0A78">
        <w:t>;</w:t>
      </w:r>
    </w:p>
    <w:p w:rsidR="008534EA" w:rsidRDefault="008534EA" w:rsidP="008534EA">
      <w:pPr>
        <w:pStyle w:val="ConsPlusNormal"/>
        <w:ind w:firstLine="540"/>
        <w:jc w:val="both"/>
      </w:pPr>
      <w:r w:rsidRPr="00DF0A78">
        <w:t>-</w:t>
      </w:r>
      <w:proofErr w:type="spellStart"/>
      <w:r w:rsidR="00DF0A78" w:rsidRPr="00DF0A78">
        <w:t>Чупрынин</w:t>
      </w:r>
      <w:proofErr w:type="spellEnd"/>
      <w:r w:rsidRPr="00DF0A78">
        <w:t xml:space="preserve"> Никола</w:t>
      </w:r>
      <w:r w:rsidR="00DF0A78" w:rsidRPr="00DF0A78">
        <w:t>й Григорьевич</w:t>
      </w:r>
      <w:r w:rsidRPr="00DF0A78">
        <w:t xml:space="preserve"> </w:t>
      </w:r>
      <w:r w:rsidR="00DF0A78" w:rsidRPr="00DF0A78">
        <w:t>–</w:t>
      </w:r>
      <w:r w:rsidRPr="00DF0A78">
        <w:t xml:space="preserve"> </w:t>
      </w:r>
      <w:r w:rsidR="00DF0A78" w:rsidRPr="00DF0A78">
        <w:t>ведущий специалист по режиму секретности, секретному делопроизводству и</w:t>
      </w:r>
      <w:r w:rsidR="00925C39">
        <w:t xml:space="preserve"> мобилизационной работе</w:t>
      </w:r>
      <w:r w:rsidR="000051BE">
        <w:t xml:space="preserve"> администрации</w:t>
      </w:r>
      <w:r w:rsidR="00925C39">
        <w:t>;</w:t>
      </w:r>
    </w:p>
    <w:p w:rsidR="00925C39" w:rsidRDefault="00925C39" w:rsidP="008534EA">
      <w:pPr>
        <w:pStyle w:val="ConsPlusNormal"/>
        <w:ind w:firstLine="540"/>
        <w:jc w:val="both"/>
      </w:pPr>
      <w:r>
        <w:t>-</w:t>
      </w:r>
      <w:proofErr w:type="spellStart"/>
      <w:r>
        <w:t>Подъячев</w:t>
      </w:r>
      <w:proofErr w:type="spellEnd"/>
      <w:r>
        <w:t xml:space="preserve"> Александр Николаевич - </w:t>
      </w:r>
      <w:r w:rsidRPr="00DF0A78">
        <w:t>ведущий специалист</w:t>
      </w:r>
      <w:r>
        <w:t xml:space="preserve"> отдела ЖКХ, благоустройства и строительства</w:t>
      </w:r>
      <w:r w:rsidR="000051BE">
        <w:t xml:space="preserve"> администрации МО «Славский городской округ»</w:t>
      </w:r>
      <w:r>
        <w:t>.</w:t>
      </w:r>
    </w:p>
    <w:p w:rsidR="008534EA" w:rsidRPr="00A85574" w:rsidRDefault="008534EA" w:rsidP="007F0633">
      <w:pPr>
        <w:pStyle w:val="ConsPlusTitle"/>
        <w:jc w:val="center"/>
        <w:rPr>
          <w:color w:val="FF0000"/>
          <w:sz w:val="28"/>
          <w:szCs w:val="28"/>
        </w:rPr>
      </w:pPr>
    </w:p>
    <w:sectPr w:rsidR="008534EA" w:rsidRPr="00A85574" w:rsidSect="00EF6D9A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B"/>
    <w:multiLevelType w:val="multilevel"/>
    <w:tmpl w:val="151655C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A4EEF0E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FC7DF3"/>
    <w:multiLevelType w:val="hybridMultilevel"/>
    <w:tmpl w:val="99AE3EDE"/>
    <w:lvl w:ilvl="0" w:tplc="509E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04874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DD53FD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ED341A5"/>
    <w:multiLevelType w:val="hybridMultilevel"/>
    <w:tmpl w:val="6E760E12"/>
    <w:lvl w:ilvl="0" w:tplc="7990E742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9A84915"/>
    <w:multiLevelType w:val="hybridMultilevel"/>
    <w:tmpl w:val="2D0C96C2"/>
    <w:lvl w:ilvl="0" w:tplc="8C1230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730BF9"/>
    <w:multiLevelType w:val="hybridMultilevel"/>
    <w:tmpl w:val="68829E2A"/>
    <w:lvl w:ilvl="0" w:tplc="78EC514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C51D19"/>
    <w:multiLevelType w:val="hybridMultilevel"/>
    <w:tmpl w:val="8CA4F4DC"/>
    <w:lvl w:ilvl="0" w:tplc="BA0A9A4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D741B"/>
    <w:multiLevelType w:val="singleLevel"/>
    <w:tmpl w:val="DBD07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50593651"/>
    <w:multiLevelType w:val="hybridMultilevel"/>
    <w:tmpl w:val="0F720438"/>
    <w:lvl w:ilvl="0" w:tplc="159C84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A23810"/>
    <w:multiLevelType w:val="hybridMultilevel"/>
    <w:tmpl w:val="1DACB4B2"/>
    <w:lvl w:ilvl="0" w:tplc="AA2A8F1E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BA57308"/>
    <w:multiLevelType w:val="hybridMultilevel"/>
    <w:tmpl w:val="6324CBEE"/>
    <w:lvl w:ilvl="0" w:tplc="FD265F6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1C49C7"/>
    <w:multiLevelType w:val="hybridMultilevel"/>
    <w:tmpl w:val="453A4B64"/>
    <w:lvl w:ilvl="0" w:tplc="7C5650B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FF6A92"/>
    <w:multiLevelType w:val="hybridMultilevel"/>
    <w:tmpl w:val="5F78F45E"/>
    <w:lvl w:ilvl="0" w:tplc="7CE00EDC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198141B"/>
    <w:multiLevelType w:val="hybridMultilevel"/>
    <w:tmpl w:val="6FE89D78"/>
    <w:lvl w:ilvl="0" w:tplc="7EB68EB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B00B8"/>
    <w:multiLevelType w:val="multilevel"/>
    <w:tmpl w:val="07186E0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785B007E"/>
    <w:multiLevelType w:val="hybridMultilevel"/>
    <w:tmpl w:val="B0124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19"/>
  </w:num>
  <w:num w:numId="20">
    <w:abstractNumId w:val="10"/>
  </w:num>
  <w:num w:numId="21">
    <w:abstractNumId w:val="22"/>
  </w:num>
  <w:num w:numId="22">
    <w:abstractNumId w:val="14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8D4"/>
    <w:rsid w:val="000034DB"/>
    <w:rsid w:val="000051BE"/>
    <w:rsid w:val="000138B2"/>
    <w:rsid w:val="00023841"/>
    <w:rsid w:val="00027D4A"/>
    <w:rsid w:val="00035791"/>
    <w:rsid w:val="00045793"/>
    <w:rsid w:val="00054FB5"/>
    <w:rsid w:val="00056ED3"/>
    <w:rsid w:val="000944F7"/>
    <w:rsid w:val="000C28D4"/>
    <w:rsid w:val="000C374C"/>
    <w:rsid w:val="000C495C"/>
    <w:rsid w:val="000D0B7B"/>
    <w:rsid w:val="000F42C5"/>
    <w:rsid w:val="00100F7C"/>
    <w:rsid w:val="0011676F"/>
    <w:rsid w:val="001408E9"/>
    <w:rsid w:val="0017208A"/>
    <w:rsid w:val="001923FD"/>
    <w:rsid w:val="00195BD6"/>
    <w:rsid w:val="001A67EF"/>
    <w:rsid w:val="001B4E5B"/>
    <w:rsid w:val="001C110B"/>
    <w:rsid w:val="001C6A4A"/>
    <w:rsid w:val="001D2628"/>
    <w:rsid w:val="001E33FD"/>
    <w:rsid w:val="001F6BB2"/>
    <w:rsid w:val="00227A96"/>
    <w:rsid w:val="002434EC"/>
    <w:rsid w:val="00254C42"/>
    <w:rsid w:val="00274866"/>
    <w:rsid w:val="00277302"/>
    <w:rsid w:val="00292A8E"/>
    <w:rsid w:val="002A28BC"/>
    <w:rsid w:val="002A2F4D"/>
    <w:rsid w:val="002A5FA1"/>
    <w:rsid w:val="002C05D3"/>
    <w:rsid w:val="002C4BDE"/>
    <w:rsid w:val="002E6081"/>
    <w:rsid w:val="00304940"/>
    <w:rsid w:val="00304F01"/>
    <w:rsid w:val="00307C47"/>
    <w:rsid w:val="00320576"/>
    <w:rsid w:val="0032093F"/>
    <w:rsid w:val="00322FC1"/>
    <w:rsid w:val="003414E1"/>
    <w:rsid w:val="00345F78"/>
    <w:rsid w:val="00350C3B"/>
    <w:rsid w:val="00357086"/>
    <w:rsid w:val="00371F6C"/>
    <w:rsid w:val="00377897"/>
    <w:rsid w:val="00384A1D"/>
    <w:rsid w:val="003A66BB"/>
    <w:rsid w:val="003A67DD"/>
    <w:rsid w:val="003B3C33"/>
    <w:rsid w:val="003D261A"/>
    <w:rsid w:val="003E1E96"/>
    <w:rsid w:val="003F0239"/>
    <w:rsid w:val="004373EA"/>
    <w:rsid w:val="0044401E"/>
    <w:rsid w:val="00447410"/>
    <w:rsid w:val="004671E6"/>
    <w:rsid w:val="004731C5"/>
    <w:rsid w:val="004A1718"/>
    <w:rsid w:val="004A3195"/>
    <w:rsid w:val="004B3EDC"/>
    <w:rsid w:val="004C15EA"/>
    <w:rsid w:val="004E11D4"/>
    <w:rsid w:val="004E78C0"/>
    <w:rsid w:val="004F000D"/>
    <w:rsid w:val="004F3CC3"/>
    <w:rsid w:val="00513952"/>
    <w:rsid w:val="00513D94"/>
    <w:rsid w:val="00526AB0"/>
    <w:rsid w:val="00555752"/>
    <w:rsid w:val="0056289B"/>
    <w:rsid w:val="0056336F"/>
    <w:rsid w:val="005728F9"/>
    <w:rsid w:val="00585A84"/>
    <w:rsid w:val="00585B0B"/>
    <w:rsid w:val="00594611"/>
    <w:rsid w:val="005B1AB6"/>
    <w:rsid w:val="005B341E"/>
    <w:rsid w:val="005D1005"/>
    <w:rsid w:val="005D5DF6"/>
    <w:rsid w:val="005E38E0"/>
    <w:rsid w:val="005F283B"/>
    <w:rsid w:val="005F3833"/>
    <w:rsid w:val="00603584"/>
    <w:rsid w:val="0060720D"/>
    <w:rsid w:val="00620AE6"/>
    <w:rsid w:val="0062630A"/>
    <w:rsid w:val="00634574"/>
    <w:rsid w:val="00641570"/>
    <w:rsid w:val="00684FF3"/>
    <w:rsid w:val="0068577A"/>
    <w:rsid w:val="00693F54"/>
    <w:rsid w:val="0069538D"/>
    <w:rsid w:val="00696367"/>
    <w:rsid w:val="006B385E"/>
    <w:rsid w:val="006B417C"/>
    <w:rsid w:val="006B5D17"/>
    <w:rsid w:val="006C07E6"/>
    <w:rsid w:val="006C22FF"/>
    <w:rsid w:val="006C7C30"/>
    <w:rsid w:val="006D1773"/>
    <w:rsid w:val="006E2A68"/>
    <w:rsid w:val="006E30D4"/>
    <w:rsid w:val="00705D98"/>
    <w:rsid w:val="007073A8"/>
    <w:rsid w:val="007205C9"/>
    <w:rsid w:val="0072448C"/>
    <w:rsid w:val="00724992"/>
    <w:rsid w:val="00742F1D"/>
    <w:rsid w:val="00765EE6"/>
    <w:rsid w:val="00766DFC"/>
    <w:rsid w:val="00791E13"/>
    <w:rsid w:val="00792641"/>
    <w:rsid w:val="007947D0"/>
    <w:rsid w:val="007C3D01"/>
    <w:rsid w:val="007E45A4"/>
    <w:rsid w:val="007F0633"/>
    <w:rsid w:val="007F49C3"/>
    <w:rsid w:val="007F70BA"/>
    <w:rsid w:val="0081632D"/>
    <w:rsid w:val="00822BBF"/>
    <w:rsid w:val="00850D94"/>
    <w:rsid w:val="008534EA"/>
    <w:rsid w:val="00853CBD"/>
    <w:rsid w:val="0086154B"/>
    <w:rsid w:val="008B31B1"/>
    <w:rsid w:val="008C7878"/>
    <w:rsid w:val="008C7C48"/>
    <w:rsid w:val="008E4D02"/>
    <w:rsid w:val="008F02A6"/>
    <w:rsid w:val="008F4565"/>
    <w:rsid w:val="00910FE7"/>
    <w:rsid w:val="0091353F"/>
    <w:rsid w:val="00915B0D"/>
    <w:rsid w:val="00925C39"/>
    <w:rsid w:val="0092613D"/>
    <w:rsid w:val="00927EEE"/>
    <w:rsid w:val="00937070"/>
    <w:rsid w:val="00945713"/>
    <w:rsid w:val="00946297"/>
    <w:rsid w:val="00972E87"/>
    <w:rsid w:val="0098534C"/>
    <w:rsid w:val="009B0983"/>
    <w:rsid w:val="009C63C8"/>
    <w:rsid w:val="009C7BD6"/>
    <w:rsid w:val="009E5EF2"/>
    <w:rsid w:val="00A038B8"/>
    <w:rsid w:val="00A03CD2"/>
    <w:rsid w:val="00A12BF6"/>
    <w:rsid w:val="00A230EC"/>
    <w:rsid w:val="00A300DC"/>
    <w:rsid w:val="00A54BEE"/>
    <w:rsid w:val="00A61998"/>
    <w:rsid w:val="00A754D8"/>
    <w:rsid w:val="00A85574"/>
    <w:rsid w:val="00A872DD"/>
    <w:rsid w:val="00AA1329"/>
    <w:rsid w:val="00AA1477"/>
    <w:rsid w:val="00AB18E6"/>
    <w:rsid w:val="00AB3041"/>
    <w:rsid w:val="00AB33C5"/>
    <w:rsid w:val="00AB521C"/>
    <w:rsid w:val="00AB6A4C"/>
    <w:rsid w:val="00AC202F"/>
    <w:rsid w:val="00AC66FA"/>
    <w:rsid w:val="00AD2A07"/>
    <w:rsid w:val="00AF4A7B"/>
    <w:rsid w:val="00B159A7"/>
    <w:rsid w:val="00B20554"/>
    <w:rsid w:val="00B41160"/>
    <w:rsid w:val="00B42729"/>
    <w:rsid w:val="00B47BE9"/>
    <w:rsid w:val="00B52FB9"/>
    <w:rsid w:val="00B6240E"/>
    <w:rsid w:val="00B65321"/>
    <w:rsid w:val="00B745A2"/>
    <w:rsid w:val="00B82E0C"/>
    <w:rsid w:val="00B87DC1"/>
    <w:rsid w:val="00BA3389"/>
    <w:rsid w:val="00BC2439"/>
    <w:rsid w:val="00BC781D"/>
    <w:rsid w:val="00BC79D5"/>
    <w:rsid w:val="00BF019C"/>
    <w:rsid w:val="00C110F3"/>
    <w:rsid w:val="00C3136F"/>
    <w:rsid w:val="00C31C61"/>
    <w:rsid w:val="00C35074"/>
    <w:rsid w:val="00C5465D"/>
    <w:rsid w:val="00C669B6"/>
    <w:rsid w:val="00C66C02"/>
    <w:rsid w:val="00C86561"/>
    <w:rsid w:val="00CA793A"/>
    <w:rsid w:val="00CB729C"/>
    <w:rsid w:val="00CE2713"/>
    <w:rsid w:val="00CE40D1"/>
    <w:rsid w:val="00CF248D"/>
    <w:rsid w:val="00CF3B40"/>
    <w:rsid w:val="00CF504B"/>
    <w:rsid w:val="00CF73E4"/>
    <w:rsid w:val="00D01D54"/>
    <w:rsid w:val="00D11344"/>
    <w:rsid w:val="00D44C80"/>
    <w:rsid w:val="00D47E25"/>
    <w:rsid w:val="00D623E1"/>
    <w:rsid w:val="00D670AF"/>
    <w:rsid w:val="00D705F5"/>
    <w:rsid w:val="00D70D19"/>
    <w:rsid w:val="00D83D71"/>
    <w:rsid w:val="00D84CFC"/>
    <w:rsid w:val="00D86962"/>
    <w:rsid w:val="00DA3BFD"/>
    <w:rsid w:val="00DA3FEF"/>
    <w:rsid w:val="00DB7673"/>
    <w:rsid w:val="00DB7CF8"/>
    <w:rsid w:val="00DC43DA"/>
    <w:rsid w:val="00DD4E2B"/>
    <w:rsid w:val="00DD7F66"/>
    <w:rsid w:val="00DF0A78"/>
    <w:rsid w:val="00DF1266"/>
    <w:rsid w:val="00DF1433"/>
    <w:rsid w:val="00E02B31"/>
    <w:rsid w:val="00E05199"/>
    <w:rsid w:val="00E13348"/>
    <w:rsid w:val="00E139D4"/>
    <w:rsid w:val="00E314D2"/>
    <w:rsid w:val="00E33C98"/>
    <w:rsid w:val="00E43210"/>
    <w:rsid w:val="00E50896"/>
    <w:rsid w:val="00E56314"/>
    <w:rsid w:val="00E77679"/>
    <w:rsid w:val="00E83A87"/>
    <w:rsid w:val="00E846FD"/>
    <w:rsid w:val="00E86884"/>
    <w:rsid w:val="00E9466F"/>
    <w:rsid w:val="00EC5B7C"/>
    <w:rsid w:val="00EE2036"/>
    <w:rsid w:val="00EE5C22"/>
    <w:rsid w:val="00EE6C7F"/>
    <w:rsid w:val="00EF5EB9"/>
    <w:rsid w:val="00EF6D9A"/>
    <w:rsid w:val="00F126C4"/>
    <w:rsid w:val="00F135B0"/>
    <w:rsid w:val="00F24CB8"/>
    <w:rsid w:val="00F43B9C"/>
    <w:rsid w:val="00F4662D"/>
    <w:rsid w:val="00F723FA"/>
    <w:rsid w:val="00F846A7"/>
    <w:rsid w:val="00F95EF7"/>
    <w:rsid w:val="00FA1AAC"/>
    <w:rsid w:val="00FA43A9"/>
    <w:rsid w:val="00FB0BA2"/>
    <w:rsid w:val="00FE1937"/>
    <w:rsid w:val="00FF010B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8D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C28D4"/>
    <w:pPr>
      <w:keepNext/>
      <w:tabs>
        <w:tab w:val="left" w:pos="1976"/>
      </w:tabs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8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D4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28D4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0C28D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28D4"/>
    <w:rPr>
      <w:rFonts w:eastAsia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0C28D4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0C28D4"/>
    <w:rPr>
      <w:rFonts w:eastAsia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0C28D4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rsid w:val="000C28D4"/>
    <w:rPr>
      <w:rFonts w:eastAsia="Times New Roman"/>
      <w:sz w:val="32"/>
      <w:szCs w:val="24"/>
      <w:lang w:eastAsia="ru-RU"/>
    </w:rPr>
  </w:style>
  <w:style w:type="paragraph" w:customStyle="1" w:styleId="ConsPlusNormal">
    <w:name w:val="ConsPlusNormal"/>
    <w:rsid w:val="000C28D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11">
    <w:name w:val="Текст1"/>
    <w:basedOn w:val="a"/>
    <w:rsid w:val="000C28D4"/>
    <w:rPr>
      <w:rFonts w:ascii="Courier New" w:hAnsi="Courier New" w:cs="Courier New"/>
      <w:kern w:val="1"/>
      <w:szCs w:val="20"/>
    </w:rPr>
  </w:style>
  <w:style w:type="character" w:customStyle="1" w:styleId="fontstyle01">
    <w:name w:val="fontstyle01"/>
    <w:basedOn w:val="a0"/>
    <w:rsid w:val="0060358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9">
    <w:name w:val="Strong"/>
    <w:basedOn w:val="a0"/>
    <w:uiPriority w:val="22"/>
    <w:qFormat/>
    <w:rsid w:val="00056ED3"/>
    <w:rPr>
      <w:b/>
      <w:bCs/>
    </w:rPr>
  </w:style>
  <w:style w:type="character" w:customStyle="1" w:styleId="fontstyle21">
    <w:name w:val="fontstyle21"/>
    <w:basedOn w:val="a0"/>
    <w:rsid w:val="00E33C9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8C7C48"/>
    <w:pPr>
      <w:spacing w:before="100" w:beforeAutospacing="1" w:after="100" w:afterAutospacing="1"/>
    </w:pPr>
  </w:style>
  <w:style w:type="table" w:styleId="ab">
    <w:name w:val="Table Grid"/>
    <w:basedOn w:val="a1"/>
    <w:rsid w:val="004E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B52F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52F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52FB9"/>
    <w:pPr>
      <w:ind w:left="720"/>
      <w:contextualSpacing/>
    </w:pPr>
  </w:style>
  <w:style w:type="character" w:customStyle="1" w:styleId="12">
    <w:name w:val="Основной текст + Полужирный1"/>
    <w:rsid w:val="00B52FB9"/>
    <w:rPr>
      <w:b/>
      <w:bCs/>
      <w:sz w:val="28"/>
      <w:szCs w:val="28"/>
      <w:lang w:bidi="ar-SA"/>
    </w:rPr>
  </w:style>
  <w:style w:type="character" w:customStyle="1" w:styleId="af">
    <w:name w:val="Основной текст + Полужирный"/>
    <w:rsid w:val="00B52FB9"/>
    <w:rPr>
      <w:rFonts w:ascii="Times New Roman" w:hAnsi="Times New Roman" w:cs="Times New Roman"/>
      <w:b/>
      <w:bCs/>
      <w:spacing w:val="0"/>
      <w:sz w:val="28"/>
      <w:szCs w:val="28"/>
      <w:lang w:bidi="ar-SA"/>
    </w:rPr>
  </w:style>
  <w:style w:type="paragraph" w:styleId="af0">
    <w:name w:val="Body Text Indent"/>
    <w:basedOn w:val="a"/>
    <w:link w:val="af1"/>
    <w:rsid w:val="00B52F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52FB9"/>
    <w:rPr>
      <w:rFonts w:eastAsia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B52F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52FB9"/>
    <w:rPr>
      <w:rFonts w:eastAsia="Times New Roman"/>
      <w:sz w:val="24"/>
      <w:szCs w:val="24"/>
      <w:lang w:eastAsia="ru-RU"/>
    </w:rPr>
  </w:style>
  <w:style w:type="character" w:styleId="af4">
    <w:name w:val="page number"/>
    <w:basedOn w:val="a0"/>
    <w:rsid w:val="00B52FB9"/>
  </w:style>
  <w:style w:type="paragraph" w:styleId="af5">
    <w:name w:val="header"/>
    <w:basedOn w:val="a"/>
    <w:link w:val="af6"/>
    <w:rsid w:val="00B52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52FB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B52F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52F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FB9"/>
    <w:rPr>
      <w:rFonts w:eastAsia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B52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13">
    <w:name w:val="Название Знак1"/>
    <w:basedOn w:val="a0"/>
    <w:rsid w:val="00B52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8">
    <w:name w:val="Знак Знак Знак"/>
    <w:basedOn w:val="a"/>
    <w:rsid w:val="00B52F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B52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dfhfb-c4yzdc-cysp0e-darucf-df1zy-eegnhe">
    <w:name w:val="ndfhfb-c4yzdc-cysp0e-darucf-df1zy-eegnhe"/>
    <w:basedOn w:val="a"/>
    <w:rsid w:val="00CF3B40"/>
    <w:pPr>
      <w:spacing w:before="100" w:beforeAutospacing="1" w:after="100" w:afterAutospacing="1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68577A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78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C05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05D3"/>
    <w:rPr>
      <w:rFonts w:eastAsia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2613D"/>
    <w:pPr>
      <w:spacing w:before="100" w:beforeAutospacing="1" w:after="100" w:afterAutospacing="1"/>
    </w:pPr>
  </w:style>
  <w:style w:type="character" w:styleId="af9">
    <w:name w:val="Hyperlink"/>
    <w:basedOn w:val="a0"/>
    <w:uiPriority w:val="99"/>
    <w:semiHidden/>
    <w:unhideWhenUsed/>
    <w:rsid w:val="0092613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F38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pfo1">
    <w:name w:val="spfo1"/>
    <w:basedOn w:val="a0"/>
    <w:rsid w:val="00D84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59C902127E08D428EA3C70A219A4DB2D266EDA23011FE291B5048F16DDBA5A95A0646B437C8F98CBFF71D0Dc7F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359C902127E08D428EA3C70A219A4DB2D266EDA23011FE291B5048F16DDBA5A95A0646B437C8F98CBFF71D0Dc7F8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359C902127E08D428EA3C70A219A4DB2D166E5A33011FE291B5048F16DDBA5A95A0646B437C8F98CBFF71D0Dc7F8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359C902127E08D428EA3C70A219A4DBBD662EBAA3E4CF421425C4AF66284A0BC4B5E4AB32FD6FE95A3F51Cc0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59C902127E08D428EA3C70A219A4DB2D166E5A33011FE291B5048F16DDBA5A95A0646B437C8F98CBFF71D0Dc7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B606-197F-4FF4-90F8-6A48BBF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9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LavrovMN</dc:creator>
  <cp:lastModifiedBy>plyatas</cp:lastModifiedBy>
  <cp:revision>143</cp:revision>
  <cp:lastPrinted>2019-07-23T09:34:00Z</cp:lastPrinted>
  <dcterms:created xsi:type="dcterms:W3CDTF">2018-02-16T10:40:00Z</dcterms:created>
  <dcterms:modified xsi:type="dcterms:W3CDTF">2019-07-26T13:43:00Z</dcterms:modified>
</cp:coreProperties>
</file>