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4" w:rsidRDefault="00B50184" w:rsidP="001C4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3B9" w:rsidRPr="00CA73B9" w:rsidRDefault="00CA73B9" w:rsidP="00CA7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B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 о проведен</w:t>
      </w:r>
      <w:proofErr w:type="gramStart"/>
      <w:r w:rsidRPr="00CA73B9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CA73B9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3B9"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CA73B9">
        <w:rPr>
          <w:rFonts w:ascii="Times New Roman" w:hAnsi="Times New Roman" w:cs="Times New Roman"/>
          <w:b/>
          <w:sz w:val="28"/>
          <w:szCs w:val="28"/>
        </w:rPr>
        <w:t>имущества муниципальной казны.</w:t>
      </w:r>
    </w:p>
    <w:p w:rsidR="00CA73B9" w:rsidRDefault="00CA73B9" w:rsidP="00CA73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16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«Славский городской округ» сообщает о пров</w:t>
      </w:r>
      <w:r>
        <w:rPr>
          <w:rFonts w:ascii="Times New Roman" w:hAnsi="Times New Roman" w:cs="Times New Roman"/>
          <w:sz w:val="28"/>
          <w:szCs w:val="28"/>
        </w:rPr>
        <w:t>едении торгов в форме открытого</w:t>
      </w:r>
      <w:r w:rsidRPr="001672F0">
        <w:rPr>
          <w:rFonts w:ascii="Times New Roman" w:hAnsi="Times New Roman" w:cs="Times New Roman"/>
          <w:sz w:val="28"/>
          <w:szCs w:val="28"/>
        </w:rPr>
        <w:t xml:space="preserve"> аукциона по продаже 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4EB">
        <w:rPr>
          <w:rFonts w:ascii="Times New Roman" w:hAnsi="Times New Roman" w:cs="Times New Roman"/>
          <w:sz w:val="28"/>
          <w:szCs w:val="28"/>
        </w:rPr>
        <w:t xml:space="preserve"> Реестровый номер торгов:  ОА-2019-01-П</w:t>
      </w:r>
    </w:p>
    <w:p w:rsidR="00CA73B9" w:rsidRPr="002514EB" w:rsidRDefault="00CA73B9" w:rsidP="002514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346">
        <w:rPr>
          <w:rFonts w:ascii="Times New Roman" w:hAnsi="Times New Roman" w:cs="Times New Roman"/>
          <w:b/>
          <w:sz w:val="28"/>
          <w:szCs w:val="28"/>
        </w:rPr>
        <w:t>1.Сведения об имуществе, выставляемом на торги</w:t>
      </w:r>
      <w:r>
        <w:rPr>
          <w:rFonts w:ascii="Times New Roman" w:hAnsi="Times New Roman" w:cs="Times New Roman"/>
          <w:b/>
          <w:sz w:val="28"/>
          <w:szCs w:val="28"/>
        </w:rPr>
        <w:t>: металлический</w:t>
      </w:r>
      <w:r w:rsidRPr="006B5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5CDC">
        <w:rPr>
          <w:rFonts w:ascii="Times New Roman" w:hAnsi="Times New Roman" w:cs="Times New Roman"/>
          <w:b/>
          <w:sz w:val="28"/>
          <w:szCs w:val="28"/>
        </w:rPr>
        <w:t>шпунт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бывший в употреблении,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TKL</w:t>
      </w:r>
      <w:r w:rsidRPr="00FB3BA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605, в количестве 41 штуки, в том числе: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- 39 штук длиной по 10 метров; 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- 2 штуки длиной по 5 метров,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расположен по адресу: Калининград</w:t>
      </w:r>
      <w:r w:rsidR="002514EB">
        <w:rPr>
          <w:rFonts w:ascii="Times New Roman" w:hAnsi="Times New Roman" w:cs="Times New Roman"/>
          <w:sz w:val="28"/>
          <w:szCs w:val="28"/>
        </w:rPr>
        <w:t xml:space="preserve">ская область, город Славск, ул. </w:t>
      </w:r>
      <w:r>
        <w:rPr>
          <w:rFonts w:ascii="Times New Roman" w:hAnsi="Times New Roman" w:cs="Times New Roman"/>
          <w:sz w:val="28"/>
          <w:szCs w:val="28"/>
        </w:rPr>
        <w:t xml:space="preserve">Механизаторов, дом 12.                                                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73346">
        <w:rPr>
          <w:rFonts w:ascii="Times New Roman" w:hAnsi="Times New Roman" w:cs="Times New Roman"/>
          <w:b/>
          <w:sz w:val="28"/>
          <w:szCs w:val="28"/>
        </w:rPr>
        <w:t>2.Наименование органа местного самоуправления, принявшего решение об условиях приватизации имущества:</w:t>
      </w:r>
      <w:r w:rsidRPr="00C73346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Администрация МО «Славский городской округ», место нахождения: 238600, Калининградская обл., г</w:t>
      </w:r>
      <w:r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 w:rsidRPr="00F80010">
        <w:rPr>
          <w:rFonts w:ascii="Times New Roman" w:hAnsi="Times New Roman" w:cs="Times New Roman"/>
          <w:sz w:val="28"/>
          <w:szCs w:val="28"/>
        </w:rPr>
        <w:t>тел./факс 8-40163-3-11-66,  контактный телефон 8-40163-3-19-77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77C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8-40163-3-19-</w:t>
      </w:r>
      <w:r>
        <w:rPr>
          <w:rFonts w:ascii="Times New Roman" w:hAnsi="Times New Roman" w:cs="Times New Roman"/>
          <w:sz w:val="28"/>
          <w:szCs w:val="28"/>
        </w:rPr>
        <w:t>55.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C1AEE">
        <w:rPr>
          <w:rFonts w:ascii="Times New Roman" w:hAnsi="Times New Roman" w:cs="Times New Roman"/>
          <w:b/>
          <w:sz w:val="28"/>
          <w:szCs w:val="28"/>
        </w:rPr>
        <w:t>3.Продавец:</w:t>
      </w:r>
      <w:r w:rsidRPr="00AC1AEE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Администрация МО «Славский городской округ</w:t>
      </w:r>
      <w:r w:rsidRPr="002514EB">
        <w:rPr>
          <w:rFonts w:ascii="Times New Roman" w:hAnsi="Times New Roman" w:cs="Times New Roman"/>
          <w:b/>
          <w:sz w:val="28"/>
          <w:szCs w:val="28"/>
        </w:rPr>
        <w:t>».</w:t>
      </w:r>
      <w:r w:rsidR="002514E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514EB" w:rsidRPr="002514EB">
        <w:rPr>
          <w:rFonts w:ascii="Times New Roman" w:hAnsi="Times New Roman" w:cs="Times New Roman"/>
          <w:b/>
          <w:sz w:val="28"/>
          <w:szCs w:val="28"/>
        </w:rPr>
        <w:t>4</w:t>
      </w:r>
      <w:r w:rsidRPr="002514EB">
        <w:rPr>
          <w:rFonts w:ascii="Times New Roman" w:hAnsi="Times New Roman" w:cs="Times New Roman"/>
          <w:b/>
          <w:sz w:val="28"/>
          <w:szCs w:val="28"/>
        </w:rPr>
        <w:t>.</w:t>
      </w:r>
      <w:r w:rsidRPr="00C73346">
        <w:rPr>
          <w:rFonts w:ascii="Times New Roman" w:hAnsi="Times New Roman" w:cs="Times New Roman"/>
          <w:b/>
          <w:sz w:val="28"/>
          <w:szCs w:val="28"/>
        </w:rPr>
        <w:t>Реквизиты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73346">
        <w:rPr>
          <w:rFonts w:ascii="Times New Roman" w:hAnsi="Times New Roman" w:cs="Times New Roman"/>
          <w:b/>
          <w:sz w:val="28"/>
          <w:szCs w:val="28"/>
        </w:rPr>
        <w:t xml:space="preserve"> об условиях приватизации имущества:</w:t>
      </w:r>
    </w:p>
    <w:p w:rsidR="00CA73B9" w:rsidRPr="003143EB" w:rsidRDefault="00CA73B9" w:rsidP="00C96CF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672F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«Славский городской округ» от </w:t>
      </w:r>
      <w:r w:rsidR="002514EB">
        <w:rPr>
          <w:rFonts w:ascii="Times New Roman" w:hAnsi="Times New Roman" w:cs="Times New Roman"/>
          <w:sz w:val="28"/>
          <w:szCs w:val="28"/>
        </w:rPr>
        <w:t xml:space="preserve"> 04 февраля </w:t>
      </w:r>
      <w:r w:rsidRPr="001672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2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514EB">
        <w:rPr>
          <w:rFonts w:ascii="Times New Roman" w:hAnsi="Times New Roman" w:cs="Times New Roman"/>
          <w:sz w:val="28"/>
          <w:szCs w:val="28"/>
        </w:rPr>
        <w:t xml:space="preserve"> 248 «</w:t>
      </w:r>
      <w:r w:rsidRPr="001672F0">
        <w:rPr>
          <w:rFonts w:ascii="Times New Roman" w:hAnsi="Times New Roman" w:cs="Times New Roman"/>
          <w:sz w:val="28"/>
          <w:szCs w:val="28"/>
        </w:rPr>
        <w:t xml:space="preserve">Об условиях приватизации муниципального </w:t>
      </w:r>
      <w:r w:rsidRPr="004D66E5">
        <w:rPr>
          <w:rFonts w:ascii="Times New Roman" w:hAnsi="Times New Roman" w:cs="Times New Roman"/>
          <w:sz w:val="28"/>
          <w:szCs w:val="28"/>
        </w:rPr>
        <w:t xml:space="preserve">имущества».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66E5">
        <w:rPr>
          <w:rFonts w:ascii="Times New Roman" w:hAnsi="Times New Roman" w:cs="Times New Roman"/>
          <w:b/>
          <w:sz w:val="28"/>
          <w:szCs w:val="28"/>
        </w:rPr>
        <w:t xml:space="preserve">.Способ приватизации </w:t>
      </w:r>
      <w:r w:rsidRPr="000C377C">
        <w:rPr>
          <w:rFonts w:ascii="Times New Roman" w:hAnsi="Times New Roman" w:cs="Times New Roman"/>
          <w:b/>
          <w:sz w:val="28"/>
          <w:szCs w:val="28"/>
        </w:rPr>
        <w:t>имущества:</w:t>
      </w:r>
      <w:r w:rsidRPr="000C377C">
        <w:rPr>
          <w:rFonts w:ascii="Times New Roman" w:hAnsi="Times New Roman" w:cs="Times New Roman"/>
          <w:sz w:val="28"/>
          <w:szCs w:val="28"/>
        </w:rPr>
        <w:t xml:space="preserve"> аукцион.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D66E5">
        <w:rPr>
          <w:rFonts w:ascii="Times New Roman" w:hAnsi="Times New Roman" w:cs="Times New Roman"/>
          <w:b/>
          <w:sz w:val="28"/>
          <w:szCs w:val="28"/>
        </w:rPr>
        <w:t>Форма подачи предложений о цене имущества</w:t>
      </w:r>
      <w:r w:rsidRPr="004D66E5">
        <w:rPr>
          <w:rFonts w:ascii="Times New Roman" w:hAnsi="Times New Roman" w:cs="Times New Roman"/>
          <w:sz w:val="28"/>
          <w:szCs w:val="28"/>
        </w:rPr>
        <w:t>: открытая.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66E5">
        <w:rPr>
          <w:rFonts w:ascii="Times New Roman" w:hAnsi="Times New Roman" w:cs="Times New Roman"/>
          <w:b/>
          <w:sz w:val="28"/>
          <w:szCs w:val="28"/>
        </w:rPr>
        <w:t>7.Начальная цена продажи такого имущества:</w:t>
      </w:r>
      <w:r w:rsidRPr="004D66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355839 руб.00</w:t>
      </w:r>
      <w:r w:rsidRPr="00F42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коп., с учетом НДС. 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F7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Шаг аукциона:</w:t>
      </w:r>
      <w:r w:rsidRPr="000C377C">
        <w:t xml:space="preserve"> </w:t>
      </w:r>
      <w:r>
        <w:rPr>
          <w:rFonts w:ascii="Times New Roman" w:hAnsi="Times New Roman" w:cs="Times New Roman"/>
          <w:sz w:val="28"/>
          <w:szCs w:val="28"/>
        </w:rPr>
        <w:t>17791 руб.95 коп.</w:t>
      </w:r>
      <w:r w:rsidRPr="000C37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51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75786">
        <w:rPr>
          <w:rFonts w:ascii="Times New Roman" w:hAnsi="Times New Roman" w:cs="Times New Roman"/>
          <w:b/>
          <w:sz w:val="28"/>
          <w:szCs w:val="28"/>
        </w:rPr>
        <w:t>Размер задатка, срок и порядок его внесения, необходимые реквизиты</w:t>
      </w:r>
      <w:proofErr w:type="gramEnd"/>
      <w:r w:rsidRPr="00475786">
        <w:rPr>
          <w:rFonts w:ascii="Times New Roman" w:hAnsi="Times New Roman" w:cs="Times New Roman"/>
          <w:b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2514EB">
        <w:rPr>
          <w:rFonts w:ascii="Times New Roman" w:hAnsi="Times New Roman" w:cs="Times New Roman"/>
          <w:sz w:val="28"/>
          <w:szCs w:val="28"/>
        </w:rPr>
        <w:t xml:space="preserve"> </w:t>
      </w:r>
      <w:r w:rsidRPr="00475786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в размере </w:t>
      </w:r>
      <w:r>
        <w:rPr>
          <w:rFonts w:ascii="Times New Roman" w:hAnsi="Times New Roman" w:cs="Times New Roman"/>
          <w:sz w:val="28"/>
          <w:szCs w:val="28"/>
        </w:rPr>
        <w:t>71167 руб. 80 коп.</w:t>
      </w:r>
      <w:r w:rsidR="002514EB">
        <w:rPr>
          <w:rFonts w:ascii="Times New Roman" w:hAnsi="Times New Roman" w:cs="Times New Roman"/>
          <w:sz w:val="28"/>
          <w:szCs w:val="28"/>
        </w:rPr>
        <w:t xml:space="preserve"> </w:t>
      </w:r>
      <w:r w:rsidRPr="00475786">
        <w:rPr>
          <w:rFonts w:ascii="Times New Roman" w:hAnsi="Times New Roman" w:cs="Times New Roman"/>
          <w:sz w:val="28"/>
          <w:szCs w:val="28"/>
        </w:rPr>
        <w:t xml:space="preserve">Счет организатора, на который заявители </w:t>
      </w:r>
      <w:r w:rsidRPr="00475786">
        <w:rPr>
          <w:rFonts w:ascii="Times New Roman" w:hAnsi="Times New Roman" w:cs="Times New Roman"/>
          <w:color w:val="000000"/>
          <w:sz w:val="28"/>
          <w:szCs w:val="28"/>
        </w:rPr>
        <w:t>перечисляют задаток</w:t>
      </w:r>
      <w:r w:rsidRPr="00475786">
        <w:rPr>
          <w:rFonts w:ascii="Times New Roman" w:hAnsi="Times New Roman" w:cs="Times New Roman"/>
          <w:sz w:val="28"/>
          <w:szCs w:val="28"/>
        </w:rPr>
        <w:t xml:space="preserve">: </w:t>
      </w:r>
      <w:r w:rsidRPr="003C6C51">
        <w:rPr>
          <w:rFonts w:ascii="Times New Roman" w:hAnsi="Times New Roman" w:cs="Times New Roman"/>
          <w:sz w:val="28"/>
          <w:szCs w:val="28"/>
        </w:rPr>
        <w:t>№40302810240303000006</w:t>
      </w:r>
      <w:r w:rsidRPr="003C6C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>получатель УФК по Калининградской области (</w:t>
      </w:r>
      <w:r w:rsidRPr="00F836A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«Финансовый отдел</w:t>
      </w:r>
      <w:r w:rsidRPr="00F8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36A3"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>л/с 05353026220</w:t>
      </w:r>
      <w:r w:rsidRPr="00475786">
        <w:rPr>
          <w:rFonts w:ascii="Times New Roman" w:hAnsi="Times New Roman" w:cs="Times New Roman"/>
          <w:sz w:val="28"/>
          <w:szCs w:val="28"/>
        </w:rPr>
        <w:t>) отделение Калининград, г. Калининград, ИНН 3924800491, КПП 392401001, БИК 042748001. Назначение платежа: задат</w:t>
      </w:r>
      <w:r>
        <w:rPr>
          <w:rFonts w:ascii="Times New Roman" w:hAnsi="Times New Roman" w:cs="Times New Roman"/>
          <w:sz w:val="28"/>
          <w:szCs w:val="28"/>
        </w:rPr>
        <w:t>ок на участие в аукционе ОА-2019</w:t>
      </w:r>
      <w:r w:rsidRPr="004757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75786">
        <w:rPr>
          <w:rFonts w:ascii="Times New Roman" w:hAnsi="Times New Roman" w:cs="Times New Roman"/>
          <w:sz w:val="28"/>
          <w:szCs w:val="28"/>
        </w:rPr>
        <w:t>-П</w:t>
      </w:r>
      <w:r w:rsidRPr="00AC1AEE">
        <w:rPr>
          <w:rFonts w:ascii="Times New Roman" w:hAnsi="Times New Roman" w:cs="Times New Roman"/>
          <w:sz w:val="28"/>
          <w:szCs w:val="28"/>
        </w:rPr>
        <w:t>.</w:t>
      </w:r>
      <w:r w:rsidR="00C96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C1AEE">
        <w:rPr>
          <w:rFonts w:ascii="Times New Roman" w:hAnsi="Times New Roman" w:cs="Times New Roman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5" w:tooltip="&quot;Гражданский кодекс Российской Федерации (часть первая)&quot; от 30.11.1994 N 51-ФЗ (ред. от 29.12.2017){КонсультантПлюс}" w:history="1">
        <w:r w:rsidRPr="00AC1AEE">
          <w:rPr>
            <w:rFonts w:ascii="Times New Roman" w:hAnsi="Times New Roman" w:cs="Times New Roman"/>
            <w:color w:val="0000FF"/>
            <w:sz w:val="28"/>
            <w:szCs w:val="28"/>
          </w:rPr>
          <w:t>статьей 437</w:t>
        </w:r>
      </w:hyperlink>
      <w:r w:rsidRPr="00AC1AEE">
        <w:rPr>
          <w:rFonts w:ascii="Times New Roman" w:hAnsi="Times New Roman" w:cs="Times New Roman"/>
          <w:sz w:val="28"/>
          <w:szCs w:val="28"/>
        </w:rPr>
        <w:t xml:space="preserve"> Гражданского кодекса Р</w:t>
      </w:r>
      <w:r w:rsidRPr="003143EB">
        <w:rPr>
          <w:rFonts w:ascii="Times New Roman" w:hAnsi="Times New Roman" w:cs="Times New Roman"/>
          <w:sz w:val="28"/>
          <w:szCs w:val="28"/>
        </w:rPr>
        <w:t>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C96C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143EB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  <w:r w:rsidR="00C96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64119">
        <w:rPr>
          <w:rFonts w:ascii="Times New Roman" w:hAnsi="Times New Roman" w:cs="Times New Roman"/>
          <w:sz w:val="28"/>
          <w:szCs w:val="28"/>
        </w:rPr>
        <w:lastRenderedPageBreak/>
        <w:t>Задаток вносится единым платежом и должен быть перечислен претендентом на счет продавца таким образом, чтобы обеспечить его поступление на счет до даты окончания подачи заявок на участие в аукционе</w:t>
      </w:r>
      <w:r w:rsidRPr="003143EB">
        <w:rPr>
          <w:sz w:val="28"/>
          <w:szCs w:val="28"/>
        </w:rPr>
        <w:t xml:space="preserve">. </w:t>
      </w:r>
      <w:r w:rsidR="00C96CFA">
        <w:rPr>
          <w:sz w:val="28"/>
          <w:szCs w:val="28"/>
        </w:rPr>
        <w:t xml:space="preserve">                                                           </w:t>
      </w:r>
      <w:r w:rsidRPr="003143EB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CA73B9" w:rsidRPr="003143EB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3EB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- в течение 5 календарных дней со дня подведения итогов аукциона;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в установленном порядке заявки до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0D3">
        <w:rPr>
          <w:rFonts w:ascii="Times New Roman" w:hAnsi="Times New Roman" w:cs="Times New Roman"/>
          <w:sz w:val="28"/>
          <w:szCs w:val="28"/>
        </w:rPr>
        <w:t>в течение 5 календарных дней со дня поступления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заявки позднее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0D3">
        <w:rPr>
          <w:rFonts w:ascii="Times New Roman" w:hAnsi="Times New Roman" w:cs="Times New Roman"/>
          <w:sz w:val="28"/>
          <w:szCs w:val="28"/>
        </w:rPr>
        <w:t xml:space="preserve"> задаток возвращается в порядке, установленном для участников аукциона.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МО «Славский городской округ» в </w:t>
      </w:r>
      <w:r w:rsidRPr="003450D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 5 календарных дней со дня</w:t>
      </w:r>
      <w:r w:rsidRPr="003450D3">
        <w:rPr>
          <w:rFonts w:ascii="Times New Roman" w:hAnsi="Times New Roman" w:cs="Times New Roman"/>
          <w:sz w:val="28"/>
          <w:szCs w:val="28"/>
        </w:rPr>
        <w:t xml:space="preserve"> заключения договора купли-продажи имущества.</w:t>
      </w:r>
    </w:p>
    <w:p w:rsidR="00CA73B9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Результаты аукциона аннулируются продавцом.</w:t>
      </w:r>
    </w:p>
    <w:p w:rsidR="00CA73B9" w:rsidRPr="00D71FB2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1672F0">
        <w:rPr>
          <w:rFonts w:ascii="Times New Roman" w:hAnsi="Times New Roman" w:cs="Times New Roman"/>
          <w:b/>
          <w:sz w:val="28"/>
          <w:szCs w:val="28"/>
        </w:rPr>
        <w:t>Дата начала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6CFA">
        <w:rPr>
          <w:rFonts w:ascii="Times New Roman" w:hAnsi="Times New Roman" w:cs="Times New Roman"/>
          <w:sz w:val="28"/>
          <w:szCs w:val="28"/>
        </w:rPr>
        <w:t xml:space="preserve"> 13 февраля </w:t>
      </w:r>
      <w:r w:rsidRPr="001672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2F0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3B9" w:rsidRPr="00181C4A" w:rsidRDefault="00CA73B9" w:rsidP="00181C4A">
      <w:pPr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1672F0">
        <w:rPr>
          <w:rFonts w:ascii="Times New Roman" w:hAnsi="Times New Roman" w:cs="Times New Roman"/>
          <w:b/>
          <w:sz w:val="28"/>
          <w:szCs w:val="28"/>
        </w:rPr>
        <w:t>Дата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6CFA">
        <w:rPr>
          <w:rFonts w:ascii="Times New Roman" w:hAnsi="Times New Roman" w:cs="Times New Roman"/>
          <w:sz w:val="28"/>
          <w:szCs w:val="28"/>
        </w:rPr>
        <w:t xml:space="preserve"> 12 марта</w:t>
      </w:r>
      <w:r w:rsidR="00181C4A"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2F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81C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1672F0">
        <w:rPr>
          <w:rFonts w:ascii="Times New Roman" w:hAnsi="Times New Roman" w:cs="Times New Roman"/>
          <w:b/>
          <w:sz w:val="28"/>
          <w:szCs w:val="28"/>
        </w:rPr>
        <w:t>Время и место подачи заявок: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по рабочим дням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 xml:space="preserve">.00 до 13.00, с 14.00 до 17.00,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выходные—суббота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воскресенье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по ад</w:t>
      </w:r>
      <w:r>
        <w:rPr>
          <w:rFonts w:ascii="Times New Roman" w:hAnsi="Times New Roman" w:cs="Times New Roman"/>
          <w:sz w:val="28"/>
          <w:szCs w:val="28"/>
        </w:rPr>
        <w:t xml:space="preserve">ресу: Калининградская область, </w:t>
      </w:r>
      <w:proofErr w:type="gramStart"/>
      <w:r w:rsidRPr="00167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72F0"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>
        <w:rPr>
          <w:rFonts w:ascii="Times New Roman" w:hAnsi="Times New Roman"/>
          <w:sz w:val="28"/>
          <w:szCs w:val="28"/>
        </w:rPr>
        <w:t>отдел</w:t>
      </w:r>
      <w:r w:rsidRPr="00E77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имущественных, земельных отношений и архитектуры</w:t>
      </w:r>
      <w:r w:rsidRPr="00F4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«Славский городской округ»</w:t>
      </w:r>
      <w:r w:rsidRPr="001672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2F0">
        <w:rPr>
          <w:rFonts w:ascii="Times New Roman" w:hAnsi="Times New Roman" w:cs="Times New Roman"/>
          <w:sz w:val="28"/>
          <w:szCs w:val="28"/>
        </w:rPr>
        <w:t xml:space="preserve"> этаж, каб.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CA73B9" w:rsidRPr="00B373E4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373E4">
        <w:rPr>
          <w:rFonts w:ascii="Times New Roman" w:hAnsi="Times New Roman" w:cs="Times New Roman"/>
          <w:b/>
          <w:sz w:val="28"/>
          <w:szCs w:val="28"/>
        </w:rPr>
        <w:t xml:space="preserve">.Порядок подачи заявок на участие в аукционе. </w:t>
      </w:r>
    </w:p>
    <w:p w:rsidR="00CA73B9" w:rsidRPr="00B373E4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73E4">
        <w:rPr>
          <w:rFonts w:ascii="Times New Roman" w:hAnsi="Times New Roman" w:cs="Times New Roman"/>
          <w:sz w:val="28"/>
          <w:szCs w:val="28"/>
        </w:rPr>
        <w:t>приложение 1) с прилагаемыми к ней документами.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CA73B9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CA73B9" w:rsidRPr="00B373E4" w:rsidRDefault="00CA73B9" w:rsidP="00CA73B9">
      <w:pPr>
        <w:pStyle w:val="FR1"/>
        <w:widowControl/>
        <w:tabs>
          <w:tab w:val="left" w:pos="3119"/>
        </w:tabs>
        <w:ind w:left="0" w:firstLine="720"/>
        <w:rPr>
          <w:sz w:val="28"/>
          <w:szCs w:val="28"/>
        </w:rPr>
      </w:pPr>
      <w:r w:rsidRPr="001672F0">
        <w:rPr>
          <w:sz w:val="28"/>
          <w:szCs w:val="28"/>
        </w:rPr>
        <w:t>Заявка считается принятой продавцом, если ей присвоен регистрационный номер.</w:t>
      </w:r>
    </w:p>
    <w:p w:rsidR="00CA73B9" w:rsidRPr="00B373E4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B373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373E4">
        <w:rPr>
          <w:rFonts w:ascii="Times New Roman" w:hAnsi="Times New Roman" w:cs="Times New Roman"/>
          <w:sz w:val="28"/>
          <w:szCs w:val="28"/>
        </w:rPr>
        <w:t xml:space="preserve">кциона, вместе с описью, на которой </w:t>
      </w:r>
      <w:r w:rsidRPr="00B373E4">
        <w:rPr>
          <w:rFonts w:ascii="Times New Roman" w:hAnsi="Times New Roman" w:cs="Times New Roman"/>
          <w:sz w:val="28"/>
          <w:szCs w:val="28"/>
        </w:rPr>
        <w:lastRenderedPageBreak/>
        <w:t>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CA73B9" w:rsidRPr="00B373E4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CA73B9" w:rsidRPr="001672F0" w:rsidRDefault="00CA73B9" w:rsidP="00CA73B9">
      <w:pPr>
        <w:tabs>
          <w:tab w:val="left" w:pos="3119"/>
        </w:tabs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color w:val="000000"/>
          <w:sz w:val="28"/>
          <w:szCs w:val="28"/>
        </w:rPr>
        <w:t>При подаче заявки физические лица предъявляют документ, удостоверяющий личность, или представляют копии всех его листов.</w:t>
      </w:r>
    </w:p>
    <w:p w:rsidR="00CA73B9" w:rsidRPr="001672F0" w:rsidRDefault="00CA73B9" w:rsidP="00CA73B9">
      <w:pPr>
        <w:tabs>
          <w:tab w:val="left" w:pos="3119"/>
        </w:tabs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672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910E3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1672F0">
        <w:rPr>
          <w:rFonts w:ascii="Times New Roman" w:hAnsi="Times New Roman" w:cs="Times New Roman"/>
          <w:color w:val="000000"/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1672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73B9" w:rsidRPr="001672F0" w:rsidRDefault="00CA73B9" w:rsidP="00CA73B9">
      <w:pPr>
        <w:tabs>
          <w:tab w:val="left" w:pos="311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1672F0">
        <w:rPr>
          <w:rFonts w:ascii="Times New Roman" w:hAnsi="Times New Roman" w:cs="Times New Roman"/>
          <w:bCs/>
          <w:sz w:val="28"/>
          <w:szCs w:val="28"/>
        </w:rPr>
        <w:t xml:space="preserve">с прилагаемыми к ним документами </w:t>
      </w:r>
      <w:r>
        <w:rPr>
          <w:rFonts w:ascii="Times New Roman" w:hAnsi="Times New Roman" w:cs="Times New Roman"/>
          <w:sz w:val="28"/>
          <w:szCs w:val="28"/>
        </w:rPr>
        <w:t>подаются,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начиная с опубликованной даты начала приема заявок до даты окончания приема заявок, указанной в настоящем информационном сообщении, путем вручения их продавцу.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3B9" w:rsidRPr="001672F0" w:rsidRDefault="00CA73B9" w:rsidP="00CA73B9">
      <w:pPr>
        <w:pStyle w:val="consplusnormal0"/>
        <w:tabs>
          <w:tab w:val="left" w:pos="311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2F0">
        <w:rPr>
          <w:color w:val="000000"/>
          <w:sz w:val="28"/>
          <w:szCs w:val="28"/>
        </w:rPr>
        <w:t>Одно лицо имеет право подать только одну заявку на участие в аукционе.</w:t>
      </w:r>
    </w:p>
    <w:p w:rsidR="00CA73B9" w:rsidRPr="001672F0" w:rsidRDefault="00CA73B9" w:rsidP="00CA73B9">
      <w:pPr>
        <w:tabs>
          <w:tab w:val="left" w:pos="311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CA73B9" w:rsidRPr="003450D3" w:rsidRDefault="00CA73B9" w:rsidP="00CA73B9">
      <w:pPr>
        <w:pStyle w:val="1"/>
        <w:widowControl/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50D3">
        <w:rPr>
          <w:rFonts w:ascii="Times New Roman" w:hAnsi="Times New Roman"/>
          <w:b/>
          <w:sz w:val="28"/>
          <w:szCs w:val="28"/>
        </w:rPr>
        <w:t xml:space="preserve">14.Перечень представляемых для участия в аукционе документов. 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3B9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D71FB2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3450D3">
        <w:rPr>
          <w:rFonts w:ascii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450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0D3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450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0D3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A73B9" w:rsidRPr="003450D3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A73B9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CA73B9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C06">
        <w:rPr>
          <w:rFonts w:ascii="Times New Roman" w:hAnsi="Times New Roman" w:cs="Times New Roman"/>
          <w:b/>
          <w:sz w:val="28"/>
          <w:szCs w:val="28"/>
        </w:rPr>
        <w:t>15. Признание претендентов участниками аукциона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3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3B9" w:rsidRPr="00C02AD5" w:rsidRDefault="00CA73B9" w:rsidP="00CA73B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72F0">
        <w:rPr>
          <w:rFonts w:ascii="Times New Roman" w:hAnsi="Times New Roman" w:cs="Times New Roman"/>
          <w:color w:val="000000"/>
          <w:sz w:val="28"/>
          <w:szCs w:val="28"/>
        </w:rPr>
        <w:t>К участию в аукционе допускаются физические и юридические лица, которые в соответствии со ст.ст. 5, 25 Федерального закона от 21.12.2001 № 178-ФЗ «О приватизации государственного и муниципального имущества» могут выступать покупателями государственного 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</w:t>
      </w:r>
      <w:proofErr w:type="gramEnd"/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672F0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proofErr w:type="gramEnd"/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информационном сообщении, установленной суммы задатка, в порядке и сроки, предусмотренные настоящим информационном сообщением. </w:t>
      </w:r>
    </w:p>
    <w:p w:rsidR="00CA73B9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 xml:space="preserve">Решение продавца о признании претендентов участниками аукциона принимается в течение 5 рабочих дней со дня окончания срока приема заявок. </w:t>
      </w:r>
    </w:p>
    <w:p w:rsidR="00CA73B9" w:rsidRPr="00EC3C06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Решения продавца о признании претендентов участниками аукциона оформляется протоколом.</w:t>
      </w:r>
    </w:p>
    <w:p w:rsidR="00CA73B9" w:rsidRPr="00EC3C06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A73B9" w:rsidRPr="00EC3C06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CA73B9" w:rsidRPr="00EC3C06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EC3C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C3C06">
        <w:rPr>
          <w:rFonts w:ascii="Times New Roman" w:hAnsi="Times New Roman" w:cs="Times New Roman"/>
          <w:sz w:val="28"/>
          <w:szCs w:val="28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CA73B9" w:rsidRPr="00EC3C06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EC3C06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EC3C06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</w:t>
      </w:r>
      <w:r w:rsidRPr="00EC3C06">
        <w:rPr>
          <w:rFonts w:ascii="Times New Roman" w:hAnsi="Times New Roman" w:cs="Times New Roman"/>
          <w:sz w:val="28"/>
          <w:szCs w:val="28"/>
        </w:rPr>
        <w:lastRenderedPageBreak/>
        <w:t>вручения им под расписку соответствующего уведомления либо направления такого уведомления по почте заказным письмом.</w:t>
      </w:r>
    </w:p>
    <w:p w:rsidR="00CA73B9" w:rsidRPr="00EC3C06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аукционе размещается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и на сайте продавца муниципального имущества в сети "Интернет" в срок не позднее рабочего дня, следующего за днем принятия указанного решения.</w:t>
      </w:r>
    </w:p>
    <w:p w:rsidR="00CA73B9" w:rsidRPr="00EC3C06" w:rsidRDefault="00CA73B9" w:rsidP="00CA7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CA73B9" w:rsidRPr="00EC3C06" w:rsidRDefault="00CA73B9" w:rsidP="00CA7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CA73B9" w:rsidRPr="00EC3C06" w:rsidRDefault="00CA73B9" w:rsidP="00CA73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A73B9" w:rsidRPr="00EC3C06" w:rsidRDefault="00CA73B9" w:rsidP="00CA73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CA73B9" w:rsidRPr="00EC3C06" w:rsidRDefault="00CA73B9" w:rsidP="00CA73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CA73B9" w:rsidRPr="00EC3C06" w:rsidRDefault="00CA73B9" w:rsidP="00CA73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A73B9" w:rsidRPr="00D6462C" w:rsidRDefault="00CA73B9" w:rsidP="00CA7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 xml:space="preserve">Перечень оснований отказа претенденту в участии в аукционе является </w:t>
      </w:r>
      <w:r w:rsidRPr="00D6462C">
        <w:rPr>
          <w:rFonts w:ascii="Times New Roman" w:hAnsi="Times New Roman" w:cs="Times New Roman"/>
          <w:sz w:val="28"/>
          <w:szCs w:val="28"/>
        </w:rPr>
        <w:t>исчерпывающим.</w:t>
      </w:r>
    </w:p>
    <w:p w:rsidR="00CA73B9" w:rsidRPr="00E01764" w:rsidRDefault="00CA73B9" w:rsidP="00CA73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16.</w:t>
      </w:r>
      <w:r w:rsidR="00067149">
        <w:rPr>
          <w:rFonts w:ascii="Times New Roman" w:hAnsi="Times New Roman" w:cs="Times New Roman"/>
          <w:b/>
          <w:sz w:val="28"/>
          <w:szCs w:val="28"/>
        </w:rPr>
        <w:t>Дата, м</w:t>
      </w:r>
      <w:r w:rsidRPr="00D6462C">
        <w:rPr>
          <w:rFonts w:ascii="Times New Roman" w:hAnsi="Times New Roman" w:cs="Times New Roman"/>
          <w:b/>
          <w:sz w:val="28"/>
          <w:szCs w:val="28"/>
        </w:rPr>
        <w:t>есто</w:t>
      </w:r>
      <w:r w:rsidR="00067149">
        <w:rPr>
          <w:rFonts w:ascii="Times New Roman" w:hAnsi="Times New Roman" w:cs="Times New Roman"/>
          <w:b/>
          <w:sz w:val="28"/>
          <w:szCs w:val="28"/>
        </w:rPr>
        <w:t xml:space="preserve"> проведения аукциона</w:t>
      </w:r>
      <w:r w:rsidRPr="00D6462C">
        <w:rPr>
          <w:rFonts w:ascii="Times New Roman" w:hAnsi="Times New Roman" w:cs="Times New Roman"/>
          <w:b/>
          <w:sz w:val="28"/>
          <w:szCs w:val="28"/>
        </w:rPr>
        <w:t xml:space="preserve"> и срок подведения итогов продажи муниципального имущества.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149" w:rsidRPr="00363D7C">
        <w:rPr>
          <w:rFonts w:ascii="Times New Roman" w:hAnsi="Times New Roman" w:cs="Times New Roman"/>
          <w:sz w:val="28"/>
          <w:szCs w:val="28"/>
        </w:rPr>
        <w:t>Аукцион проводится</w:t>
      </w:r>
      <w:r w:rsidR="00363D7C">
        <w:rPr>
          <w:rFonts w:ascii="Times New Roman" w:hAnsi="Times New Roman" w:cs="Times New Roman"/>
          <w:sz w:val="28"/>
          <w:szCs w:val="28"/>
        </w:rPr>
        <w:t xml:space="preserve"> 19 марта 2019 года в 10-00 часов по адресу: Калининградская</w:t>
      </w:r>
      <w:r w:rsidR="007573AF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gramStart"/>
      <w:r w:rsidR="007573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73AF"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актовый зал.                                                                                                                        </w:t>
      </w:r>
      <w:r w:rsidR="00067149" w:rsidRPr="00363D7C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Итоги аукциона по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подводятся в день проведения аукциона после проведения торгов.</w:t>
      </w:r>
    </w:p>
    <w:p w:rsidR="00CA73B9" w:rsidRDefault="00CA73B9" w:rsidP="00CA73B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17.Порядок</w:t>
      </w:r>
      <w:r>
        <w:rPr>
          <w:b/>
        </w:rPr>
        <w:t xml:space="preserve"> </w:t>
      </w:r>
      <w:r w:rsidRPr="00D6462C">
        <w:rPr>
          <w:rFonts w:ascii="Times New Roman" w:hAnsi="Times New Roman" w:cs="Times New Roman"/>
          <w:b/>
          <w:sz w:val="28"/>
          <w:szCs w:val="28"/>
        </w:rPr>
        <w:t>определения победителей при проведен</w:t>
      </w:r>
      <w:proofErr w:type="gramStart"/>
      <w:r w:rsidRPr="00D6462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D6462C">
        <w:rPr>
          <w:rFonts w:ascii="Times New Roman" w:hAnsi="Times New Roman" w:cs="Times New Roman"/>
          <w:b/>
          <w:sz w:val="28"/>
          <w:szCs w:val="28"/>
        </w:rPr>
        <w:t>кциона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3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3B9" w:rsidRPr="00BF1207" w:rsidRDefault="00CA73B9" w:rsidP="00CA73B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который предложит в ходе торгов</w:t>
      </w:r>
      <w:r>
        <w:rPr>
          <w:rFonts w:ascii="Times New Roman" w:hAnsi="Times New Roman" w:cs="Times New Roman"/>
          <w:sz w:val="28"/>
          <w:szCs w:val="28"/>
        </w:rPr>
        <w:t xml:space="preserve"> (аукциона)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наиболее высокую цену за муниципальное имущество.</w:t>
      </w:r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5C21">
        <w:rPr>
          <w:rFonts w:ascii="Times New Roman" w:hAnsi="Times New Roman" w:cs="Times New Roman"/>
          <w:sz w:val="28"/>
          <w:szCs w:val="28"/>
        </w:rPr>
        <w:t>Аукцион проводится в соответствии с Федеральным законом № 178-ФЗ от 21.12.2001г. «О приватизации государственного и муниципального имущества» и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5C21">
        <w:rPr>
          <w:rFonts w:ascii="Times New Roman" w:hAnsi="Times New Roman" w:cs="Times New Roman"/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CA73B9" w:rsidRPr="001A196A" w:rsidRDefault="00CA73B9" w:rsidP="00CA73B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A5C21">
        <w:rPr>
          <w:rFonts w:ascii="Times New Roman" w:hAnsi="Times New Roman" w:cs="Times New Roman"/>
          <w:sz w:val="28"/>
          <w:szCs w:val="28"/>
        </w:rPr>
        <w:t>аукцион ведет аукциони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исутствии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 w:rsidRPr="006A5C21">
        <w:rPr>
          <w:rFonts w:ascii="Times New Roman" w:hAnsi="Times New Roman" w:cs="Times New Roman"/>
          <w:sz w:val="28"/>
          <w:szCs w:val="28"/>
        </w:rPr>
        <w:t>, который обеспечивает порядок при проведении торгов;</w:t>
      </w:r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6A5C21"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карточки участника аукциона (далее именуются - карточки);</w:t>
      </w:r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A5C21">
        <w:rPr>
          <w:rFonts w:ascii="Times New Roman" w:hAnsi="Times New Roman" w:cs="Times New Roman"/>
          <w:sz w:val="28"/>
          <w:szCs w:val="28"/>
        </w:rPr>
        <w:t>аукцион начинается с объявления уполномоченным представителем продавца об открыт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>кциона;</w:t>
      </w:r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C21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5C21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rFonts w:ascii="Times New Roman" w:hAnsi="Times New Roman" w:cs="Times New Roman"/>
          <w:sz w:val="28"/>
          <w:szCs w:val="28"/>
        </w:rPr>
        <w:t>«шаг аукциона»</w:t>
      </w:r>
      <w:r w:rsidRPr="006A5C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rFonts w:ascii="Times New Roman" w:hAnsi="Times New Roman" w:cs="Times New Roman"/>
          <w:sz w:val="28"/>
          <w:szCs w:val="28"/>
        </w:rPr>
        <w:t>«шагу аукциона»</w:t>
      </w:r>
      <w:r w:rsidRPr="006A5C21">
        <w:rPr>
          <w:rFonts w:ascii="Times New Roman" w:hAnsi="Times New Roman" w:cs="Times New Roman"/>
          <w:sz w:val="28"/>
          <w:szCs w:val="28"/>
        </w:rPr>
        <w:t xml:space="preserve">, эта цена 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оглашения.</w:t>
      </w:r>
    </w:p>
    <w:p w:rsidR="00CA73B9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A5C21">
        <w:rPr>
          <w:rFonts w:ascii="Times New Roman" w:hAnsi="Times New Roman" w:cs="Times New Roman"/>
          <w:sz w:val="28"/>
          <w:szCs w:val="28"/>
        </w:rPr>
        <w:t>по завершен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A73B9" w:rsidRPr="006A5C21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A5C21">
        <w:rPr>
          <w:rFonts w:ascii="Times New Roman" w:hAnsi="Times New Roman" w:cs="Times New Roman"/>
          <w:sz w:val="28"/>
          <w:szCs w:val="28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CA73B9" w:rsidRPr="005C379A" w:rsidRDefault="00CA73B9" w:rsidP="00CA73B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протокол об итогах аукциона, подписанный аукционистом и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 w:rsidRPr="006A5C21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21">
        <w:rPr>
          <w:rFonts w:ascii="Times New Roman" w:hAnsi="Times New Roman" w:cs="Times New Roman"/>
          <w:sz w:val="28"/>
          <w:szCs w:val="28"/>
        </w:rPr>
        <w:t>Если при проведении аукциона продавцом проводились фотографирование, ауди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</w:t>
      </w:r>
      <w:r w:rsidRPr="005C379A">
        <w:rPr>
          <w:rFonts w:ascii="Times New Roman" w:hAnsi="Times New Roman" w:cs="Times New Roman"/>
          <w:sz w:val="28"/>
          <w:szCs w:val="28"/>
        </w:rPr>
        <w:t xml:space="preserve">протоколу (экземпляру продавца) в соответствии с актом, подписываемым лицом, осуществлявшим фотографирование, аудио- и (или) </w:t>
      </w:r>
      <w:r w:rsidRPr="005C379A">
        <w:rPr>
          <w:rFonts w:ascii="Times New Roman" w:hAnsi="Times New Roman" w:cs="Times New Roman"/>
          <w:sz w:val="28"/>
          <w:szCs w:val="28"/>
        </w:rPr>
        <w:lastRenderedPageBreak/>
        <w:t>видеозапись, киносъемку, аукционистом и уполномоченным представителем продавца;</w:t>
      </w:r>
    </w:p>
    <w:p w:rsidR="00CA73B9" w:rsidRPr="005C379A" w:rsidRDefault="00CA73B9" w:rsidP="00C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5C379A">
        <w:rPr>
          <w:rFonts w:ascii="Times New Roman" w:hAnsi="Times New Roman" w:cs="Times New Roman"/>
          <w:sz w:val="28"/>
          <w:szCs w:val="28"/>
        </w:rPr>
        <w:t>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CA73B9" w:rsidRPr="005C379A" w:rsidRDefault="00CA73B9" w:rsidP="00C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CA73B9" w:rsidRPr="005C379A" w:rsidRDefault="00CA73B9" w:rsidP="00CA73B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79A">
        <w:rPr>
          <w:rFonts w:ascii="Times New Roman" w:hAnsi="Times New Roman" w:cs="Times New Roman"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A73B9" w:rsidRPr="005C379A" w:rsidRDefault="00CA73B9" w:rsidP="00C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Аукцион, в котором принял участие только один участник, признается несостоявшимся. </w:t>
      </w:r>
    </w:p>
    <w:p w:rsidR="00CA73B9" w:rsidRPr="005C379A" w:rsidRDefault="00CA73B9" w:rsidP="00C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CA73B9" w:rsidRPr="00D6462C" w:rsidRDefault="00CA73B9" w:rsidP="00CA73B9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6462C">
        <w:rPr>
          <w:rFonts w:ascii="Times New Roman" w:hAnsi="Times New Roman" w:cs="Times New Roman"/>
          <w:b/>
          <w:color w:val="000000"/>
          <w:sz w:val="28"/>
          <w:szCs w:val="28"/>
        </w:rPr>
        <w:t>18.</w:t>
      </w:r>
      <w:r w:rsidRPr="00D6462C">
        <w:rPr>
          <w:rFonts w:ascii="Times New Roman" w:hAnsi="Times New Roman" w:cs="Times New Roman"/>
          <w:b/>
          <w:sz w:val="28"/>
          <w:szCs w:val="28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CA73B9" w:rsidRPr="00D6462C" w:rsidRDefault="00CA73B9" w:rsidP="00CA7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462C">
        <w:rPr>
          <w:rFonts w:ascii="Times New Roman" w:hAnsi="Times New Roman" w:cs="Times New Roman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A73B9" w:rsidRPr="00D6462C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CA73B9" w:rsidRPr="00D6462C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36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CA73B9" w:rsidRPr="00D6462C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CA73B9" w:rsidRPr="00D6462C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Понятия "группа лиц" и "контроль" используются в значениях, указанных соответственно в </w:t>
      </w:r>
      <w:hyperlink r:id="rId9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статьях 9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CA73B9" w:rsidRPr="00D6462C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2C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CA73B9" w:rsidRPr="00D6462C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462C">
        <w:rPr>
          <w:rFonts w:ascii="Times New Roman" w:hAnsi="Times New Roman" w:cs="Times New Roman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CA73B9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6462C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CA73B9" w:rsidRPr="001672F0" w:rsidRDefault="00CA73B9" w:rsidP="00CA73B9">
      <w:pPr>
        <w:pStyle w:val="a8"/>
        <w:tabs>
          <w:tab w:val="left" w:pos="3119"/>
        </w:tabs>
        <w:ind w:firstLine="709"/>
        <w:rPr>
          <w:rFonts w:ascii="Times New Roman" w:hAnsi="Times New Roman"/>
          <w:sz w:val="28"/>
          <w:szCs w:val="28"/>
        </w:rPr>
      </w:pPr>
      <w:r w:rsidRPr="001672F0">
        <w:rPr>
          <w:rFonts w:ascii="Times New Roman" w:hAnsi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CA73B9" w:rsidRPr="00703854" w:rsidRDefault="00CA73B9" w:rsidP="00CA73B9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703854">
        <w:rPr>
          <w:rFonts w:ascii="Times New Roman" w:hAnsi="Times New Roman" w:cs="Times New Roman"/>
          <w:b/>
          <w:sz w:val="28"/>
          <w:szCs w:val="28"/>
        </w:rPr>
        <w:t>19.Срок заключения договора купли-продажи муниципального имущества.</w:t>
      </w:r>
    </w:p>
    <w:p w:rsidR="00CA73B9" w:rsidRPr="00703854" w:rsidRDefault="00CA73B9" w:rsidP="00C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70385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03854">
        <w:rPr>
          <w:rFonts w:ascii="Times New Roman" w:hAnsi="Times New Roman" w:cs="Times New Roman"/>
          <w:sz w:val="28"/>
          <w:szCs w:val="28"/>
        </w:rPr>
        <w:t xml:space="preserve"> итогов аукциона заключают в соответствии с </w:t>
      </w:r>
      <w:hyperlink r:id="rId11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 договор купли-продажи имущества.</w:t>
      </w:r>
    </w:p>
    <w:p w:rsidR="00CA73B9" w:rsidRPr="00703854" w:rsidRDefault="00CA73B9" w:rsidP="00CA73B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договора купли-продажи имущества в установленный срок он утрачивает право на заключение указанного договора.</w:t>
      </w:r>
      <w:r w:rsidRPr="00703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3B9" w:rsidRPr="00382AEA" w:rsidRDefault="00CA73B9" w:rsidP="00C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</w:t>
      </w:r>
      <w:r w:rsidRPr="00382AEA">
        <w:rPr>
          <w:rFonts w:ascii="Times New Roman" w:hAnsi="Times New Roman" w:cs="Times New Roman"/>
          <w:sz w:val="28"/>
          <w:szCs w:val="28"/>
        </w:rPr>
        <w:t>полной оплаты имущества.</w:t>
      </w:r>
    </w:p>
    <w:p w:rsidR="00CA73B9" w:rsidRPr="00382AEA" w:rsidRDefault="00CA73B9" w:rsidP="00CA73B9">
      <w:pPr>
        <w:pStyle w:val="ConsPlusNormal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EA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</w:t>
      </w:r>
      <w:r w:rsidRPr="003C6C51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382AEA">
        <w:rPr>
          <w:rFonts w:ascii="Times New Roman" w:hAnsi="Times New Roman" w:cs="Times New Roman"/>
          <w:sz w:val="28"/>
          <w:szCs w:val="28"/>
        </w:rPr>
        <w:t xml:space="preserve">в безналичном порядке на </w:t>
      </w:r>
      <w:r w:rsidRPr="003C6C51">
        <w:rPr>
          <w:rFonts w:ascii="Times New Roman" w:hAnsi="Times New Roman" w:cs="Times New Roman"/>
          <w:sz w:val="28"/>
          <w:szCs w:val="28"/>
        </w:rPr>
        <w:t xml:space="preserve">расчетный счет: 40101810000000010002 Отделение Калининград </w:t>
      </w:r>
      <w:proofErr w:type="gramStart"/>
      <w:r w:rsidRPr="003C6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6C51">
        <w:rPr>
          <w:rFonts w:ascii="Times New Roman" w:hAnsi="Times New Roman" w:cs="Times New Roman"/>
          <w:sz w:val="28"/>
          <w:szCs w:val="28"/>
        </w:rPr>
        <w:t>. Калининград БИК 042748001, УФК по Калининградской области (</w:t>
      </w:r>
      <w:r w:rsidRPr="00F836A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«Финансовый отдел</w:t>
      </w:r>
      <w:r w:rsidRPr="00F8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36A3"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/с 04353026220), ИНН 3924800491/</w:t>
      </w:r>
      <w:r w:rsidRPr="003C6C51">
        <w:rPr>
          <w:rFonts w:ascii="Times New Roman" w:hAnsi="Times New Roman" w:cs="Times New Roman"/>
          <w:sz w:val="28"/>
          <w:szCs w:val="28"/>
        </w:rPr>
        <w:t xml:space="preserve"> КПП 392401001, ОКТМО 27727000, КБК 81511402043040000410. Задаток,</w:t>
      </w:r>
      <w:r w:rsidRPr="00382AEA">
        <w:rPr>
          <w:rFonts w:ascii="Times New Roman" w:hAnsi="Times New Roman" w:cs="Times New Roman"/>
          <w:sz w:val="28"/>
          <w:szCs w:val="28"/>
        </w:rPr>
        <w:t xml:space="preserve"> внесенный покупателем на счет продавца для участия в аукционе, засчитывается в счет оплаты приобретаемого имущества.</w:t>
      </w:r>
    </w:p>
    <w:p w:rsidR="00CA73B9" w:rsidRPr="00382AEA" w:rsidRDefault="00CA73B9" w:rsidP="00CA73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AEA">
        <w:rPr>
          <w:rFonts w:ascii="Times New Roman" w:hAnsi="Times New Roman" w:cs="Times New Roman"/>
          <w:sz w:val="28"/>
          <w:szCs w:val="28"/>
        </w:rPr>
        <w:t>Покупатель самостоятельно исчисляет и уплачивает налог на добавленную стоимость, в соответствии с действующим законодательством Российской Федерации.</w:t>
      </w:r>
    </w:p>
    <w:p w:rsidR="00CA73B9" w:rsidRPr="00703854" w:rsidRDefault="00CA73B9" w:rsidP="00C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имущества подлежат перечислению победителем аукциона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 w:rsidRPr="00703854">
        <w:rPr>
          <w:rFonts w:ascii="Times New Roman" w:hAnsi="Times New Roman" w:cs="Times New Roman"/>
          <w:sz w:val="28"/>
          <w:szCs w:val="28"/>
        </w:rP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CA73B9" w:rsidRPr="00703854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купли-продажи.</w:t>
      </w:r>
    </w:p>
    <w:p w:rsidR="00CA73B9" w:rsidRPr="005C379A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Порядок ознакомления покупателей с иной информацией, условиями договора купли-продажи муниципального имущества.  </w:t>
      </w:r>
    </w:p>
    <w:p w:rsidR="00CA73B9" w:rsidRPr="005C379A" w:rsidRDefault="00CA73B9" w:rsidP="00CA7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CA73B9" w:rsidRPr="005C379A" w:rsidRDefault="00CA73B9" w:rsidP="00CA73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Каждому претенденту со дня приема заявок предоставляется возможность предварительного ознакомления о предмете аукциона и порядке его проведения, образцами типовых документов, условиями договора купли-продажи, а также иной информацией по рабочим дням с 09.00 до 13.00, с 14.00 до 17.00, выходные — суббота, воскресенье  по адресу: Калининградская область, </w:t>
      </w:r>
      <w:proofErr w:type="gramStart"/>
      <w:r w:rsidRPr="005C37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79A">
        <w:rPr>
          <w:rFonts w:ascii="Times New Roman" w:hAnsi="Times New Roman" w:cs="Times New Roman"/>
          <w:sz w:val="28"/>
          <w:szCs w:val="28"/>
        </w:rPr>
        <w:t xml:space="preserve">. Славск, ул. </w:t>
      </w:r>
      <w:r w:rsidRPr="005C379A">
        <w:rPr>
          <w:rFonts w:ascii="Times New Roman" w:hAnsi="Times New Roman" w:cs="Times New Roman"/>
          <w:sz w:val="28"/>
          <w:szCs w:val="28"/>
        </w:rPr>
        <w:lastRenderedPageBreak/>
        <w:t xml:space="preserve">Калининградская, дом 10, </w:t>
      </w:r>
      <w:r>
        <w:rPr>
          <w:rFonts w:ascii="Times New Roman" w:hAnsi="Times New Roman"/>
          <w:sz w:val="28"/>
          <w:szCs w:val="28"/>
        </w:rPr>
        <w:t>отдел</w:t>
      </w:r>
      <w:r w:rsidRPr="00E77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имущественных, земельных отношений и архитектуры</w:t>
      </w:r>
      <w:r w:rsidRPr="00F4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«Славский городской округ»</w:t>
      </w:r>
      <w:r w:rsidRPr="005C379A">
        <w:rPr>
          <w:rFonts w:ascii="Times New Roman" w:hAnsi="Times New Roman" w:cs="Times New Roman"/>
          <w:sz w:val="28"/>
          <w:szCs w:val="28"/>
        </w:rPr>
        <w:t xml:space="preserve">, 1 этаж, каб.105. 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3B9" w:rsidRPr="001672F0" w:rsidRDefault="00CA73B9" w:rsidP="00CA73B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! Внимание: Время в информационном сообщении указано местное</w:t>
      </w:r>
    </w:p>
    <w:p w:rsidR="00CA73B9" w:rsidRPr="001672F0" w:rsidRDefault="00CA73B9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73B9" w:rsidRDefault="00CA73B9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46C6" w:rsidRDefault="00E546C6" w:rsidP="00CA73B9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A73B9" w:rsidRDefault="00CA73B9" w:rsidP="00E151E4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3C6C51">
        <w:rPr>
          <w:rFonts w:ascii="Times New Roman" w:hAnsi="Times New Roman" w:cs="Times New Roman"/>
          <w:b w:val="0"/>
          <w:sz w:val="28"/>
          <w:szCs w:val="28"/>
        </w:rPr>
        <w:lastRenderedPageBreak/>
        <w:t>Продавцу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: ________________________________________________________________________</w:t>
      </w:r>
    </w:p>
    <w:p w:rsidR="00CA73B9" w:rsidRPr="001672F0" w:rsidRDefault="00CA73B9" w:rsidP="00CA73B9">
      <w:pPr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«____»___________201</w:t>
      </w:r>
      <w:r w:rsidR="00E151E4">
        <w:rPr>
          <w:rFonts w:ascii="Times New Roman" w:hAnsi="Times New Roman" w:cs="Times New Roman"/>
          <w:sz w:val="28"/>
          <w:szCs w:val="28"/>
        </w:rPr>
        <w:t>9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</w:p>
    <w:p w:rsidR="00CA73B9" w:rsidRPr="001672F0" w:rsidRDefault="00CA73B9" w:rsidP="00CA73B9">
      <w:pPr>
        <w:pStyle w:val="af"/>
        <w:tabs>
          <w:tab w:val="left" w:pos="3119"/>
        </w:tabs>
        <w:rPr>
          <w:sz w:val="28"/>
          <w:szCs w:val="28"/>
        </w:rPr>
      </w:pPr>
      <w:proofErr w:type="gramStart"/>
      <w:r w:rsidRPr="001672F0">
        <w:rPr>
          <w:sz w:val="28"/>
          <w:szCs w:val="28"/>
        </w:rPr>
        <w:t>З</w:t>
      </w:r>
      <w:proofErr w:type="gramEnd"/>
      <w:r w:rsidRPr="001672F0">
        <w:rPr>
          <w:sz w:val="28"/>
          <w:szCs w:val="28"/>
        </w:rPr>
        <w:t xml:space="preserve"> А Я В К А</w:t>
      </w:r>
    </w:p>
    <w:p w:rsidR="00E151E4" w:rsidRDefault="00CA73B9" w:rsidP="00CA73B9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b/>
          <w:bCs/>
          <w:sz w:val="28"/>
          <w:szCs w:val="28"/>
        </w:rPr>
        <w:t xml:space="preserve">   на участие в аукционе по продаже 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1672F0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3B9" w:rsidRDefault="00CA73B9" w:rsidP="00E151E4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72F0">
        <w:rPr>
          <w:rFonts w:ascii="Times New Roman" w:hAnsi="Times New Roman" w:cs="Times New Roman"/>
          <w:sz w:val="28"/>
          <w:szCs w:val="28"/>
        </w:rPr>
        <w:t xml:space="preserve">еестровый номер </w:t>
      </w:r>
      <w:r w:rsidRPr="00E151E4">
        <w:rPr>
          <w:rFonts w:ascii="Times New Roman" w:hAnsi="Times New Roman" w:cs="Times New Roman"/>
          <w:sz w:val="28"/>
          <w:szCs w:val="28"/>
        </w:rPr>
        <w:t>ОА-2019-01-П</w:t>
      </w:r>
    </w:p>
    <w:p w:rsidR="00CA73B9" w:rsidRPr="00E151E4" w:rsidRDefault="00CA73B9" w:rsidP="00E151E4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151E4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D51B52">
        <w:rPr>
          <w:rFonts w:ascii="Times New Roman" w:hAnsi="Times New Roman" w:cs="Times New Roman"/>
        </w:rPr>
        <w:t>полное наименование юридического лица/  фамилия, имя, отчество и паспортные данны</w:t>
      </w:r>
      <w:r>
        <w:rPr>
          <w:rFonts w:ascii="Times New Roman" w:hAnsi="Times New Roman" w:cs="Times New Roman"/>
        </w:rPr>
        <w:t>е</w:t>
      </w:r>
      <w:r w:rsidR="00E151E4">
        <w:rPr>
          <w:rFonts w:ascii="Times New Roman" w:hAnsi="Times New Roman" w:cs="Times New Roman"/>
        </w:rPr>
        <w:t xml:space="preserve">  физического</w:t>
      </w:r>
      <w:r w:rsidRPr="00D51B52">
        <w:rPr>
          <w:rFonts w:ascii="Times New Roman" w:hAnsi="Times New Roman" w:cs="Times New Roman"/>
        </w:rPr>
        <w:t>лица, подающего заявку)</w:t>
      </w:r>
    </w:p>
    <w:p w:rsidR="00CA73B9" w:rsidRPr="00E151E4" w:rsidRDefault="00CA73B9" w:rsidP="00CA73B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именуемый далее Претендент,  в лице 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151E4">
        <w:rPr>
          <w:rFonts w:ascii="Times New Roman" w:hAnsi="Times New Roman" w:cs="Times New Roman"/>
          <w:sz w:val="28"/>
          <w:szCs w:val="28"/>
        </w:rPr>
        <w:t>___________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 w:rsidR="00E151E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672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1B52">
        <w:rPr>
          <w:rFonts w:ascii="Times New Roman" w:hAnsi="Times New Roman" w:cs="Times New Roman"/>
        </w:rPr>
        <w:t>фамилия, имя, отчество, должность представителя Претендента)</w:t>
      </w:r>
    </w:p>
    <w:p w:rsidR="00CA73B9" w:rsidRPr="00D51B52" w:rsidRDefault="00CA73B9" w:rsidP="00CA73B9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A73B9" w:rsidRPr="00E151E4" w:rsidRDefault="00CA73B9" w:rsidP="00E151E4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sz w:val="28"/>
          <w:szCs w:val="28"/>
        </w:rPr>
        <w:t xml:space="preserve">действующий на основании </w:t>
      </w:r>
      <w:r w:rsidRPr="001672F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151E4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gramStart"/>
      <w:r w:rsidRPr="00D51B52">
        <w:rPr>
          <w:rFonts w:ascii="Times New Roman" w:hAnsi="Times New Roman" w:cs="Times New Roman"/>
        </w:rPr>
        <w:t xml:space="preserve">( </w:t>
      </w:r>
      <w:proofErr w:type="gramEnd"/>
      <w:r w:rsidRPr="00D51B52">
        <w:rPr>
          <w:rFonts w:ascii="Times New Roman" w:hAnsi="Times New Roman" w:cs="Times New Roman"/>
        </w:rPr>
        <w:t>документы, подтверждающие полномочия представителя Претендента)</w:t>
      </w:r>
    </w:p>
    <w:p w:rsidR="00CA73B9" w:rsidRPr="00D51B52" w:rsidRDefault="00CA73B9" w:rsidP="00CA73B9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A73B9" w:rsidRPr="00703854" w:rsidRDefault="00CA73B9" w:rsidP="00CA73B9">
      <w:pPr>
        <w:tabs>
          <w:tab w:val="left" w:pos="3119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</w:t>
      </w:r>
      <w:r>
        <w:rPr>
          <w:rFonts w:ascii="Times New Roman" w:hAnsi="Times New Roman" w:cs="Times New Roman"/>
          <w:sz w:val="28"/>
          <w:szCs w:val="28"/>
        </w:rPr>
        <w:t xml:space="preserve"> продаже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имущества_______________________________________________________________обзуется:</w:t>
      </w:r>
    </w:p>
    <w:p w:rsidR="00CA73B9" w:rsidRPr="001672F0" w:rsidRDefault="00CA73B9" w:rsidP="00CA73B9">
      <w:pPr>
        <w:numPr>
          <w:ilvl w:val="0"/>
          <w:numId w:val="7"/>
        </w:numPr>
        <w:tabs>
          <w:tab w:val="left" w:pos="311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F0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Pr="0016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торгов - </w:t>
      </w:r>
      <w:r w:rsidRPr="001672F0">
        <w:rPr>
          <w:rFonts w:ascii="Times New Roman" w:hAnsi="Times New Roman" w:cs="Times New Roman"/>
          <w:sz w:val="28"/>
          <w:szCs w:val="28"/>
          <w:u w:val="single"/>
        </w:rPr>
        <w:t>torgi.gov.ru,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«Славский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1672F0">
        <w:rPr>
          <w:rFonts w:ascii="Times New Roman" w:hAnsi="Times New Roman" w:cs="Times New Roman"/>
          <w:sz w:val="28"/>
          <w:szCs w:val="28"/>
        </w:rPr>
        <w:t xml:space="preserve"> slavsk.info (раздел «Имущественные торги») и опубликованн</w:t>
      </w:r>
      <w:r>
        <w:rPr>
          <w:rFonts w:ascii="Times New Roman" w:hAnsi="Times New Roman" w:cs="Times New Roman"/>
          <w:sz w:val="28"/>
          <w:szCs w:val="28"/>
        </w:rPr>
        <w:t xml:space="preserve">ом в газете «Славские новости» </w:t>
      </w:r>
      <w:r w:rsidRPr="001672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 от  _______</w:t>
      </w:r>
      <w:r w:rsidRPr="00167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151E4"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г., а также порядок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>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№ 178-ФЗ от 21.12.2001 г.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72F0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1672F0">
        <w:rPr>
          <w:rFonts w:ascii="Times New Roman" w:hAnsi="Times New Roman" w:cs="Times New Roman"/>
          <w:sz w:val="28"/>
          <w:szCs w:val="28"/>
        </w:rPr>
        <w:t xml:space="preserve">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извещением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CA73B9" w:rsidRPr="001672F0" w:rsidRDefault="00CA73B9" w:rsidP="00CA73B9">
      <w:pPr>
        <w:numPr>
          <w:ilvl w:val="0"/>
          <w:numId w:val="7"/>
        </w:numPr>
        <w:tabs>
          <w:tab w:val="left" w:pos="311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 случае признания победителе</w:t>
      </w:r>
      <w:r>
        <w:rPr>
          <w:rFonts w:ascii="Times New Roman" w:hAnsi="Times New Roman" w:cs="Times New Roman"/>
          <w:sz w:val="28"/>
          <w:szCs w:val="28"/>
        </w:rPr>
        <w:t xml:space="preserve">м аукциона,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672F0">
        <w:rPr>
          <w:rFonts w:ascii="Times New Roman" w:hAnsi="Times New Roman" w:cs="Times New Roman"/>
          <w:sz w:val="28"/>
          <w:szCs w:val="28"/>
        </w:rPr>
        <w:t>даты  подведения</w:t>
      </w:r>
      <w:proofErr w:type="gramEnd"/>
      <w:r w:rsidRPr="001672F0">
        <w:rPr>
          <w:rFonts w:ascii="Times New Roman" w:hAnsi="Times New Roman" w:cs="Times New Roman"/>
          <w:sz w:val="28"/>
          <w:szCs w:val="28"/>
        </w:rPr>
        <w:t xml:space="preserve"> итогов аукциона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заключить договор купли-продажи и уплатить</w:t>
      </w:r>
      <w:r>
        <w:rPr>
          <w:rFonts w:ascii="Times New Roman" w:hAnsi="Times New Roman" w:cs="Times New Roman"/>
          <w:sz w:val="28"/>
          <w:szCs w:val="28"/>
        </w:rPr>
        <w:t xml:space="preserve"> продавцу стоимость имущества, </w:t>
      </w:r>
      <w:r w:rsidRPr="001672F0">
        <w:rPr>
          <w:rFonts w:ascii="Times New Roman" w:hAnsi="Times New Roman" w:cs="Times New Roman"/>
          <w:sz w:val="28"/>
          <w:szCs w:val="28"/>
        </w:rPr>
        <w:t>установленную по результатам аукциона, в сроки, определяемые договором купли-продажи.</w:t>
      </w:r>
    </w:p>
    <w:p w:rsidR="00CA73B9" w:rsidRDefault="00CA73B9" w:rsidP="00CA73B9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3. Претендент согласен с тем, что в случае признания победителем аукциона и его отказа от заключения договора купли-продажи Имущества или невнесения в срок установленной суммы платежа, сумма внесенного им задатка остается у Продавца. </w:t>
      </w:r>
    </w:p>
    <w:p w:rsidR="00CA73B9" w:rsidRDefault="00CA73B9" w:rsidP="00CA73B9">
      <w:pPr>
        <w:ind w:right="-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Контактные телефоны:_______________________________________.</w:t>
      </w:r>
    </w:p>
    <w:p w:rsidR="00CA73B9" w:rsidRDefault="00CA73B9" w:rsidP="00CA73B9">
      <w:pPr>
        <w:overflowPunct w:val="0"/>
        <w:ind w:right="-6"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Способ получения уведомления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признании участником аукциона (не допущенным к участию в аукционе):</w:t>
      </w:r>
    </w:p>
    <w:p w:rsidR="00CA73B9" w:rsidRPr="00E151E4" w:rsidRDefault="00CA73B9" w:rsidP="00CA73B9">
      <w:pPr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151E4">
        <w:rPr>
          <w:rFonts w:ascii="Times New Roman" w:hAnsi="Times New Roman" w:cs="Times New Roman"/>
          <w:sz w:val="28"/>
          <w:szCs w:val="28"/>
        </w:rPr>
        <w:t>Почтовым отправлением по адресу</w:t>
      </w:r>
      <w:proofErr w:type="gramStart"/>
      <w:r w:rsidRPr="00E151E4">
        <w:rPr>
          <w:rFonts w:ascii="Times New Roman" w:hAnsi="Times New Roman" w:cs="Times New Roman"/>
          <w:sz w:val="28"/>
          <w:szCs w:val="28"/>
        </w:rPr>
        <w:t>: _____________________________  ;</w:t>
      </w:r>
      <w:proofErr w:type="gramEnd"/>
    </w:p>
    <w:p w:rsidR="00CA73B9" w:rsidRPr="00E151E4" w:rsidRDefault="00CA73B9" w:rsidP="00CA73B9">
      <w:pPr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151E4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proofErr w:type="gramStart"/>
      <w:r w:rsidRPr="00E151E4">
        <w:rPr>
          <w:rFonts w:ascii="Times New Roman" w:hAnsi="Times New Roman" w:cs="Times New Roman"/>
          <w:sz w:val="28"/>
          <w:szCs w:val="28"/>
        </w:rPr>
        <w:t>:__________________________________;</w:t>
      </w:r>
      <w:proofErr w:type="gramEnd"/>
    </w:p>
    <w:p w:rsidR="00CA73B9" w:rsidRPr="00E151E4" w:rsidRDefault="00CA73B9" w:rsidP="00E151E4">
      <w:pPr>
        <w:pStyle w:val="5"/>
        <w:numPr>
          <w:ilvl w:val="0"/>
          <w:numId w:val="8"/>
        </w:numPr>
        <w:shd w:val="clear" w:color="auto" w:fill="auto"/>
        <w:tabs>
          <w:tab w:val="left" w:pos="83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4">
        <w:rPr>
          <w:rFonts w:ascii="Times New Roman" w:hAnsi="Times New Roman" w:cs="Times New Roman"/>
          <w:sz w:val="28"/>
          <w:szCs w:val="28"/>
        </w:rPr>
        <w:t>Лично в руки_________________________________________________.</w:t>
      </w:r>
    </w:p>
    <w:p w:rsidR="00CA73B9" w:rsidRDefault="00CA73B9" w:rsidP="00CA73B9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6.В соответствии с Федеральным законом от 27.07.2006 г. №152-ФЗ «О персональных данных» даю согласие администрации МО «Славский городской округ» на обработку и использование наших персональных данных, содержащихся в настоящем заявлении и предоставленных нами документах с целью подготовки актов, постановлений, договоров и соглашений, а также для осуществления почтовой и электронной переписки.</w:t>
      </w:r>
      <w:proofErr w:type="gramEnd"/>
    </w:p>
    <w:p w:rsidR="00CA73B9" w:rsidRPr="00E151E4" w:rsidRDefault="00CA73B9" w:rsidP="00E151E4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  <w:r w:rsidR="00E151E4">
        <w:rPr>
          <w:rFonts w:ascii="Times New Roman" w:hAnsi="Times New Roman" w:cs="Times New Roman"/>
          <w:sz w:val="28"/>
          <w:szCs w:val="28"/>
        </w:rPr>
        <w:t>__________                      (</w:t>
      </w:r>
      <w:r w:rsidRPr="00D51B52">
        <w:rPr>
          <w:rFonts w:ascii="Times New Roman" w:hAnsi="Times New Roman" w:cs="Times New Roman"/>
        </w:rPr>
        <w:t>документы в соответствии с перечнем, содержащимся в информационном сообщении, согласно прилагаемой описи</w:t>
      </w:r>
      <w:r w:rsidR="00E151E4">
        <w:rPr>
          <w:rFonts w:ascii="Times New Roman" w:hAnsi="Times New Roman" w:cs="Times New Roman"/>
        </w:rPr>
        <w:t>)</w:t>
      </w:r>
      <w:r w:rsidRPr="00D51B52">
        <w:rPr>
          <w:rFonts w:ascii="Times New Roman" w:hAnsi="Times New Roman" w:cs="Times New Roman"/>
        </w:rPr>
        <w:t>.</w:t>
      </w:r>
    </w:p>
    <w:p w:rsidR="00CA73B9" w:rsidRPr="001672F0" w:rsidRDefault="00CA73B9" w:rsidP="00E151E4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Адрес и банковские реквизиты претендента для перечисления задатка __________________________________________________________________</w:t>
      </w:r>
    </w:p>
    <w:p w:rsidR="00CA73B9" w:rsidRPr="001672F0" w:rsidRDefault="00CA73B9" w:rsidP="00CA73B9">
      <w:pPr>
        <w:tabs>
          <w:tab w:val="left" w:pos="311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</w:p>
    <w:p w:rsidR="00CA73B9" w:rsidRPr="001672F0" w:rsidRDefault="00CA73B9" w:rsidP="00CA73B9">
      <w:pPr>
        <w:tabs>
          <w:tab w:val="left" w:pos="311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(</w:t>
      </w:r>
      <w:r w:rsidRPr="00D51B52">
        <w:rPr>
          <w:rFonts w:ascii="Times New Roman" w:hAnsi="Times New Roman" w:cs="Times New Roman"/>
        </w:rPr>
        <w:t>его полномочного представителя – доверенность №</w:t>
      </w:r>
      <w:r w:rsidRPr="001672F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192">
        <w:rPr>
          <w:rFonts w:ascii="Times New Roman" w:hAnsi="Times New Roman" w:cs="Times New Roman"/>
        </w:rPr>
        <w:t>дата)</w:t>
      </w:r>
    </w:p>
    <w:p w:rsidR="00CA73B9" w:rsidRPr="001672F0" w:rsidRDefault="00CA73B9" w:rsidP="00CA73B9">
      <w:pPr>
        <w:tabs>
          <w:tab w:val="left" w:pos="311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(______________________________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672F0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</w:t>
      </w:r>
    </w:p>
    <w:p w:rsidR="00CA73B9" w:rsidRPr="00E151E4" w:rsidRDefault="00CA73B9" w:rsidP="00E151E4">
      <w:pPr>
        <w:tabs>
          <w:tab w:val="left" w:pos="3119"/>
        </w:tabs>
        <w:rPr>
          <w:rFonts w:ascii="Times New Roman" w:hAnsi="Times New Roman" w:cs="Times New Roman"/>
        </w:rPr>
      </w:pPr>
      <w:r w:rsidRPr="00D51B52">
        <w:rPr>
          <w:rFonts w:ascii="Times New Roman" w:hAnsi="Times New Roman" w:cs="Times New Roman"/>
        </w:rPr>
        <w:t xml:space="preserve">                       Ф.И.О.                                                                     подпись</w:t>
      </w:r>
    </w:p>
    <w:p w:rsidR="00CA73B9" w:rsidRPr="001672F0" w:rsidRDefault="00CA73B9" w:rsidP="00CA73B9">
      <w:pPr>
        <w:tabs>
          <w:tab w:val="left" w:pos="311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М.П. «___» _____________ 20</w:t>
      </w:r>
      <w:r w:rsidR="00E151E4">
        <w:rPr>
          <w:rFonts w:ascii="Times New Roman" w:hAnsi="Times New Roman" w:cs="Times New Roman"/>
          <w:sz w:val="28"/>
          <w:szCs w:val="28"/>
        </w:rPr>
        <w:t>19</w:t>
      </w:r>
      <w:r w:rsidRPr="001672F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CA73B9" w:rsidRPr="001E0476" w:rsidTr="000A65C3">
        <w:trPr>
          <w:trHeight w:val="67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B9" w:rsidRPr="00EE5027" w:rsidRDefault="00CA73B9" w:rsidP="000A65C3">
            <w:pPr>
              <w:pStyle w:val="aa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27">
              <w:rPr>
                <w:rFonts w:ascii="Times New Roman" w:hAnsi="Times New Roman"/>
                <w:sz w:val="24"/>
                <w:szCs w:val="24"/>
              </w:rPr>
              <w:t>Заявка принята организатором аукциона:</w:t>
            </w:r>
          </w:p>
          <w:p w:rsidR="00CA73B9" w:rsidRPr="00EE5027" w:rsidRDefault="00CA73B9" w:rsidP="000A65C3">
            <w:pPr>
              <w:pStyle w:val="aa"/>
              <w:tabs>
                <w:tab w:val="left" w:pos="3119"/>
                <w:tab w:val="left" w:pos="34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27">
              <w:rPr>
                <w:rFonts w:ascii="Times New Roman" w:hAnsi="Times New Roman"/>
                <w:sz w:val="24"/>
                <w:szCs w:val="24"/>
              </w:rPr>
              <w:t>____ч. ____ мин.                   «____»_______________ 20</w:t>
            </w:r>
            <w:r w:rsidR="00E151E4">
              <w:rPr>
                <w:rFonts w:ascii="Times New Roman" w:hAnsi="Times New Roman"/>
                <w:sz w:val="24"/>
                <w:szCs w:val="24"/>
              </w:rPr>
              <w:t>19</w:t>
            </w:r>
            <w:r w:rsidRPr="00EE5027">
              <w:rPr>
                <w:rFonts w:ascii="Times New Roman" w:hAnsi="Times New Roman"/>
                <w:sz w:val="24"/>
                <w:szCs w:val="24"/>
              </w:rPr>
              <w:t xml:space="preserve"> г.                   </w:t>
            </w:r>
            <w:proofErr w:type="gramStart"/>
            <w:r w:rsidRPr="00EE502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E5027">
              <w:rPr>
                <w:rFonts w:ascii="Times New Roman" w:hAnsi="Times New Roman"/>
                <w:sz w:val="24"/>
                <w:szCs w:val="24"/>
              </w:rPr>
              <w:t xml:space="preserve">     № ________</w:t>
            </w:r>
          </w:p>
          <w:p w:rsidR="00CA73B9" w:rsidRPr="00EE5027" w:rsidRDefault="00CA73B9" w:rsidP="000A65C3">
            <w:pPr>
              <w:pStyle w:val="aa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B9" w:rsidRPr="001E0476" w:rsidTr="000A65C3">
        <w:trPr>
          <w:trHeight w:val="8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B9" w:rsidRPr="00EE5027" w:rsidRDefault="00CA73B9" w:rsidP="000A65C3">
            <w:pPr>
              <w:pStyle w:val="aa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27">
              <w:rPr>
                <w:rFonts w:ascii="Times New Roman" w:hAnsi="Times New Roman"/>
                <w:sz w:val="24"/>
                <w:szCs w:val="24"/>
              </w:rPr>
              <w:t>Представитель организатора аукциона:</w:t>
            </w:r>
          </w:p>
          <w:p w:rsidR="00CA73B9" w:rsidRPr="00EE5027" w:rsidRDefault="00CA73B9" w:rsidP="000A65C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027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  Расшифровка подписи</w:t>
            </w:r>
          </w:p>
          <w:p w:rsidR="00CA73B9" w:rsidRPr="00EE5027" w:rsidRDefault="00CA73B9" w:rsidP="000A65C3">
            <w:pPr>
              <w:tabs>
                <w:tab w:val="left" w:pos="311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027">
              <w:rPr>
                <w:rFonts w:ascii="Times New Roman" w:hAnsi="Times New Roman" w:cs="Times New Roman"/>
                <w:noProof/>
                <w:sz w:val="24"/>
                <w:szCs w:val="24"/>
              </w:rPr>
              <w:t>(подпись)</w:t>
            </w:r>
          </w:p>
        </w:tc>
      </w:tr>
    </w:tbl>
    <w:p w:rsidR="00157FBB" w:rsidRDefault="00157FBB" w:rsidP="00025AB4">
      <w:pPr>
        <w:rPr>
          <w:rFonts w:ascii="Times New Roman" w:hAnsi="Times New Roman" w:cs="Times New Roman"/>
          <w:sz w:val="28"/>
          <w:szCs w:val="28"/>
        </w:rPr>
      </w:pPr>
    </w:p>
    <w:p w:rsidR="00966515" w:rsidRPr="00AE30AF" w:rsidRDefault="00966515" w:rsidP="00AE30AF">
      <w:pPr>
        <w:spacing w:after="0" w:line="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sectPr w:rsidR="00966515" w:rsidRPr="00AE30AF" w:rsidSect="002514EB">
      <w:pgSz w:w="11905" w:h="16838"/>
      <w:pgMar w:top="425" w:right="567" w:bottom="425" w:left="120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074"/>
    <w:rsid w:val="00013412"/>
    <w:rsid w:val="00025AB4"/>
    <w:rsid w:val="000333C8"/>
    <w:rsid w:val="00056B77"/>
    <w:rsid w:val="00067074"/>
    <w:rsid w:val="00067149"/>
    <w:rsid w:val="000762BB"/>
    <w:rsid w:val="000D3EC9"/>
    <w:rsid w:val="000E09C9"/>
    <w:rsid w:val="00157FBB"/>
    <w:rsid w:val="00157FF1"/>
    <w:rsid w:val="00170891"/>
    <w:rsid w:val="00171669"/>
    <w:rsid w:val="001762D1"/>
    <w:rsid w:val="0017782D"/>
    <w:rsid w:val="00181C4A"/>
    <w:rsid w:val="00197F78"/>
    <w:rsid w:val="001A0619"/>
    <w:rsid w:val="001B0AA7"/>
    <w:rsid w:val="001B632B"/>
    <w:rsid w:val="001C4A91"/>
    <w:rsid w:val="00202D50"/>
    <w:rsid w:val="00203D3A"/>
    <w:rsid w:val="002221CF"/>
    <w:rsid w:val="0023679D"/>
    <w:rsid w:val="002514EB"/>
    <w:rsid w:val="002E28D4"/>
    <w:rsid w:val="003071B1"/>
    <w:rsid w:val="00324D7A"/>
    <w:rsid w:val="00363D7C"/>
    <w:rsid w:val="00375B9F"/>
    <w:rsid w:val="003A5C02"/>
    <w:rsid w:val="003C05C7"/>
    <w:rsid w:val="003C6EAD"/>
    <w:rsid w:val="003D40B8"/>
    <w:rsid w:val="00437E6F"/>
    <w:rsid w:val="00497D3F"/>
    <w:rsid w:val="004C3FA1"/>
    <w:rsid w:val="004C68E5"/>
    <w:rsid w:val="004D0942"/>
    <w:rsid w:val="004F1C53"/>
    <w:rsid w:val="005038F9"/>
    <w:rsid w:val="00507824"/>
    <w:rsid w:val="005155B2"/>
    <w:rsid w:val="00551986"/>
    <w:rsid w:val="00594E72"/>
    <w:rsid w:val="005C6378"/>
    <w:rsid w:val="005F5BDF"/>
    <w:rsid w:val="00655B27"/>
    <w:rsid w:val="006D5A7D"/>
    <w:rsid w:val="006E52EC"/>
    <w:rsid w:val="006F066E"/>
    <w:rsid w:val="006F1835"/>
    <w:rsid w:val="00707FEC"/>
    <w:rsid w:val="007344E2"/>
    <w:rsid w:val="007505AE"/>
    <w:rsid w:val="00754099"/>
    <w:rsid w:val="007573AF"/>
    <w:rsid w:val="0078634A"/>
    <w:rsid w:val="00850A7F"/>
    <w:rsid w:val="008B7149"/>
    <w:rsid w:val="008C0BC6"/>
    <w:rsid w:val="00966515"/>
    <w:rsid w:val="0096685D"/>
    <w:rsid w:val="009C3199"/>
    <w:rsid w:val="00A13F9F"/>
    <w:rsid w:val="00A41999"/>
    <w:rsid w:val="00A65634"/>
    <w:rsid w:val="00A75ABE"/>
    <w:rsid w:val="00AA1FF3"/>
    <w:rsid w:val="00AB198C"/>
    <w:rsid w:val="00AE18CE"/>
    <w:rsid w:val="00AE30AF"/>
    <w:rsid w:val="00B25416"/>
    <w:rsid w:val="00B50184"/>
    <w:rsid w:val="00B7405C"/>
    <w:rsid w:val="00B75B46"/>
    <w:rsid w:val="00BB0D6D"/>
    <w:rsid w:val="00BB3599"/>
    <w:rsid w:val="00BD5784"/>
    <w:rsid w:val="00BE44C7"/>
    <w:rsid w:val="00C13AD6"/>
    <w:rsid w:val="00C202B8"/>
    <w:rsid w:val="00C342D4"/>
    <w:rsid w:val="00C45056"/>
    <w:rsid w:val="00C903AE"/>
    <w:rsid w:val="00C94C60"/>
    <w:rsid w:val="00C96CFA"/>
    <w:rsid w:val="00CA73B9"/>
    <w:rsid w:val="00CF0C69"/>
    <w:rsid w:val="00CF0EDA"/>
    <w:rsid w:val="00D100BC"/>
    <w:rsid w:val="00D5747C"/>
    <w:rsid w:val="00D61364"/>
    <w:rsid w:val="00D836F5"/>
    <w:rsid w:val="00DA774B"/>
    <w:rsid w:val="00DC69B8"/>
    <w:rsid w:val="00DE1C86"/>
    <w:rsid w:val="00E02AB5"/>
    <w:rsid w:val="00E122ED"/>
    <w:rsid w:val="00E12B81"/>
    <w:rsid w:val="00E151E4"/>
    <w:rsid w:val="00E474F5"/>
    <w:rsid w:val="00E546C6"/>
    <w:rsid w:val="00E94E81"/>
    <w:rsid w:val="00ED288F"/>
    <w:rsid w:val="00F22A89"/>
    <w:rsid w:val="00F36459"/>
    <w:rsid w:val="00F379C5"/>
    <w:rsid w:val="00F43582"/>
    <w:rsid w:val="00F75D40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5F3BCA278AA1A3903DD5CE10AD65C915A3070A71578C878FC4A0B0C0F2BEF84FBELB4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C5F3BCA278AA1A3903DD5CE10AD65CA19A9040876578C878FC4A0B0LC40M" TargetMode="External"/><Relationship Id="rId12" Type="http://schemas.openxmlformats.org/officeDocument/2006/relationships/hyperlink" Target="consultantplus://offline/ref=D17FD5062D02270492B0A7B0C3B5C644FCA82C83E42517010F3DBF72C0446F0C312D7D3B72D44802U0A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017" TargetMode="External"/><Relationship Id="rId11" Type="http://schemas.openxmlformats.org/officeDocument/2006/relationships/hyperlink" Target="consultantplus://offline/ref=D17FD5062D02270492B0A7B0C3B5C644FCA82C83E42517010F3DBF72C0446F0C312D7D3B72D44E06U0A9N" TargetMode="External"/><Relationship Id="rId5" Type="http://schemas.openxmlformats.org/officeDocument/2006/relationships/hyperlink" Target="consultantplus://offline/ref=D17FD5062D02270492B0A7B0C3B5C644FCA12282E72417010F3DBF72C0446F0C312D7D3B72D64A05U0A6N" TargetMode="External"/><Relationship Id="rId10" Type="http://schemas.openxmlformats.org/officeDocument/2006/relationships/hyperlink" Target="consultantplus://offline/ref=3BAC5F3BCA278AA1A3903DD5CE10AD65C91FA1020E7A578C878FC4A0B0C0F2BEF84FBEBAF1L0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3BCA278AA1A3903DD5CE10AD65C91FA1020E7A578C878FC4A0B0C0F2BEF84FBEBBF9L04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11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Нина Козлова</cp:lastModifiedBy>
  <cp:revision>54</cp:revision>
  <cp:lastPrinted>2019-01-28T08:46:00Z</cp:lastPrinted>
  <dcterms:created xsi:type="dcterms:W3CDTF">2018-09-03T13:10:00Z</dcterms:created>
  <dcterms:modified xsi:type="dcterms:W3CDTF">2019-02-12T11:58:00Z</dcterms:modified>
</cp:coreProperties>
</file>